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D6DB73" w14:textId="4221AFEB" w:rsidR="00425159" w:rsidRPr="009B29DA" w:rsidRDefault="00425159" w:rsidP="00BB1FA0">
      <w:pPr>
        <w:tabs>
          <w:tab w:val="left" w:pos="4860"/>
        </w:tabs>
        <w:spacing w:after="0"/>
        <w:ind w:left="1988" w:hanging="1988"/>
        <w:jc w:val="both"/>
        <w:rPr>
          <w:rFonts w:ascii="Arial" w:hAnsi="Arial" w:cs="Arial"/>
          <w:b/>
          <w:sz w:val="24"/>
        </w:rPr>
      </w:pPr>
      <w:r w:rsidRPr="009B29DA">
        <w:rPr>
          <w:rFonts w:ascii="Arial" w:hAnsi="Arial" w:cs="Arial"/>
          <w:b/>
          <w:sz w:val="24"/>
        </w:rPr>
        <w:t xml:space="preserve">3GPP TSG RAN </w:t>
      </w:r>
      <w:r w:rsidR="00E078E5" w:rsidRPr="009B29DA">
        <w:rPr>
          <w:rFonts w:ascii="Arial" w:hAnsi="Arial" w:cs="Arial"/>
          <w:b/>
          <w:sz w:val="24"/>
        </w:rPr>
        <w:t>WG1 Meeting</w:t>
      </w:r>
      <w:r w:rsidR="003204D4" w:rsidRPr="009B29DA">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070152">
            <w:rPr>
              <w:rFonts w:ascii="Arial" w:hAnsi="Arial" w:cs="Arial"/>
              <w:b/>
              <w:sz w:val="24"/>
            </w:rPr>
            <w:t>#</w:t>
          </w:r>
          <w:r w:rsidR="007514DA">
            <w:rPr>
              <w:rFonts w:ascii="Arial" w:hAnsi="Arial" w:cs="Arial"/>
              <w:b/>
              <w:sz w:val="24"/>
            </w:rPr>
            <w:t>10</w:t>
          </w:r>
          <w:r w:rsidR="001F3F85">
            <w:rPr>
              <w:rFonts w:ascii="Arial" w:hAnsi="Arial" w:cs="Arial"/>
              <w:b/>
              <w:sz w:val="24"/>
            </w:rPr>
            <w:t>1</w:t>
          </w:r>
          <w:r w:rsidR="00E453D3">
            <w:rPr>
              <w:rFonts w:ascii="Arial" w:hAnsi="Arial" w:cs="Arial"/>
              <w:b/>
              <w:sz w:val="24"/>
            </w:rPr>
            <w:t>-</w:t>
          </w:r>
          <w:r w:rsidR="007514DA">
            <w:rPr>
              <w:rFonts w:ascii="Arial" w:hAnsi="Arial" w:cs="Arial"/>
              <w:b/>
              <w:sz w:val="24"/>
            </w:rPr>
            <w:t>E</w:t>
          </w:r>
        </w:sdtContent>
      </w:sdt>
      <w:r w:rsidR="00452EF6">
        <w:rPr>
          <w:rFonts w:ascii="Arial" w:hAnsi="Arial" w:cs="Arial"/>
          <w:b/>
          <w:sz w:val="24"/>
        </w:rPr>
        <w:tab/>
      </w:r>
      <w:r w:rsidR="00452EF6">
        <w:rPr>
          <w:rFonts w:ascii="Arial" w:hAnsi="Arial" w:cs="Arial"/>
          <w:b/>
          <w:sz w:val="24"/>
        </w:rPr>
        <w:tab/>
      </w:r>
      <w:r w:rsidR="00452EF6">
        <w:rPr>
          <w:rFonts w:ascii="Arial" w:hAnsi="Arial" w:cs="Arial"/>
          <w:b/>
          <w:sz w:val="24"/>
        </w:rPr>
        <w:tab/>
      </w:r>
      <w:r w:rsidR="00452EF6">
        <w:rPr>
          <w:rFonts w:ascii="Arial" w:hAnsi="Arial" w:cs="Arial"/>
          <w:b/>
          <w:sz w:val="24"/>
        </w:rPr>
        <w:tab/>
      </w:r>
      <w:r w:rsidR="00452EF6">
        <w:rPr>
          <w:rFonts w:ascii="Arial" w:hAnsi="Arial" w:cs="Arial"/>
          <w:b/>
          <w:sz w:val="24"/>
        </w:rPr>
        <w:tab/>
      </w:r>
      <w:r w:rsidRPr="009B29DA">
        <w:rPr>
          <w:rFonts w:ascii="Arial" w:hAnsi="Arial" w:cs="Arial"/>
          <w:b/>
          <w:sz w:val="24"/>
        </w:rPr>
        <w:tab/>
      </w:r>
      <w:r w:rsidR="00217F94" w:rsidRPr="009B29DA">
        <w:rPr>
          <w:rFonts w:ascii="Arial" w:hAnsi="Arial" w:cs="Arial"/>
          <w:b/>
          <w:sz w:val="24"/>
        </w:rPr>
        <w:tab/>
      </w:r>
      <w:r w:rsidR="00217F94" w:rsidRPr="009B29DA">
        <w:rPr>
          <w:rFonts w:ascii="Arial" w:hAnsi="Arial" w:cs="Arial"/>
          <w:b/>
          <w:sz w:val="24"/>
        </w:rPr>
        <w:tab/>
      </w:r>
      <w:r w:rsidR="0053166A" w:rsidRPr="009B29DA">
        <w:rPr>
          <w:rFonts w:ascii="Arial" w:hAnsi="Arial" w:cs="Arial"/>
          <w:b/>
          <w:sz w:val="24"/>
        </w:rPr>
        <w:tab/>
      </w:r>
      <w:r w:rsidR="0053166A" w:rsidRPr="009B29DA">
        <w:rPr>
          <w:rFonts w:ascii="Arial" w:hAnsi="Arial" w:cs="Arial"/>
          <w:b/>
          <w:sz w:val="24"/>
        </w:rPr>
        <w:tab/>
      </w:r>
      <w:r w:rsidR="00217F94" w:rsidRPr="009B29DA">
        <w:rPr>
          <w:rFonts w:ascii="Arial" w:hAnsi="Arial" w:cs="Arial"/>
          <w:b/>
          <w:sz w:val="24"/>
        </w:rPr>
        <w:tab/>
      </w:r>
      <w:r w:rsidR="00173049" w:rsidRPr="009B29DA">
        <w:rPr>
          <w:rFonts w:ascii="Arial" w:hAnsi="Arial" w:cs="Arial"/>
          <w:b/>
          <w:sz w:val="24"/>
        </w:rPr>
        <w:tab/>
      </w:r>
      <w:r w:rsidR="00173049" w:rsidRPr="009B29DA">
        <w:rPr>
          <w:rFonts w:ascii="Arial" w:hAnsi="Arial" w:cs="Arial"/>
          <w:b/>
          <w:sz w:val="24"/>
        </w:rPr>
        <w:tab/>
      </w:r>
      <w:r w:rsidR="00217F94" w:rsidRPr="009B29DA">
        <w:rPr>
          <w:rFonts w:ascii="Arial" w:hAnsi="Arial" w:cs="Arial"/>
          <w:b/>
          <w:sz w:val="24"/>
        </w:rPr>
        <w:tab/>
      </w:r>
      <w:r w:rsidRPr="009B29DA">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5B0FB4" w:rsidRPr="005B0FB4">
            <w:rPr>
              <w:rFonts w:ascii="Arial" w:hAnsi="Arial" w:cs="Arial"/>
              <w:b/>
              <w:sz w:val="24"/>
            </w:rPr>
            <w:t>R1-</w:t>
          </w:r>
          <w:r w:rsidR="00830B40">
            <w:rPr>
              <w:rFonts w:ascii="Arial" w:hAnsi="Arial" w:cs="Arial"/>
              <w:b/>
              <w:sz w:val="24"/>
            </w:rPr>
            <w:t>200</w:t>
          </w:r>
          <w:r w:rsidR="00A3680C">
            <w:rPr>
              <w:rFonts w:ascii="Arial" w:hAnsi="Arial" w:cs="Arial"/>
              <w:b/>
              <w:sz w:val="24"/>
            </w:rPr>
            <w:t>3747</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1CAD7B42" w14:textId="597096A2" w:rsidR="00425159" w:rsidRPr="009B29DA" w:rsidRDefault="00E453D3" w:rsidP="00425159">
          <w:pPr>
            <w:spacing w:after="0"/>
            <w:ind w:left="1988" w:hanging="1988"/>
            <w:jc w:val="both"/>
            <w:rPr>
              <w:rFonts w:ascii="Arial" w:hAnsi="Arial" w:cs="Arial"/>
              <w:b/>
              <w:sz w:val="24"/>
            </w:rPr>
          </w:pPr>
          <w:r>
            <w:rPr>
              <w:rFonts w:ascii="Arial" w:hAnsi="Arial" w:cs="Arial"/>
              <w:b/>
              <w:sz w:val="24"/>
            </w:rPr>
            <w:t xml:space="preserve">e-Meeting, </w:t>
          </w:r>
          <w:r w:rsidR="001F3F85">
            <w:rPr>
              <w:rFonts w:ascii="Arial" w:hAnsi="Arial" w:cs="Arial"/>
              <w:b/>
              <w:sz w:val="24"/>
            </w:rPr>
            <w:t>May</w:t>
          </w:r>
          <w:r w:rsidR="00B742E3">
            <w:rPr>
              <w:rFonts w:ascii="Arial" w:hAnsi="Arial" w:cs="Arial"/>
              <w:b/>
              <w:sz w:val="24"/>
            </w:rPr>
            <w:t xml:space="preserve"> 2</w:t>
          </w:r>
          <w:r w:rsidR="001F3F85">
            <w:rPr>
              <w:rFonts w:ascii="Arial" w:hAnsi="Arial" w:cs="Arial"/>
              <w:b/>
              <w:sz w:val="24"/>
            </w:rPr>
            <w:t>5</w:t>
          </w:r>
          <w:r w:rsidR="00070152">
            <w:rPr>
              <w:rFonts w:ascii="Arial" w:hAnsi="Arial" w:cs="Arial"/>
              <w:b/>
              <w:sz w:val="24"/>
            </w:rPr>
            <w:t xml:space="preserve"> </w:t>
          </w:r>
          <w:r w:rsidR="00830B40">
            <w:rPr>
              <w:rFonts w:ascii="Arial" w:hAnsi="Arial" w:cs="Arial"/>
              <w:b/>
              <w:sz w:val="24"/>
            </w:rPr>
            <w:t>–</w:t>
          </w:r>
          <w:r w:rsidR="00070152">
            <w:rPr>
              <w:rFonts w:ascii="Arial" w:hAnsi="Arial" w:cs="Arial"/>
              <w:b/>
              <w:sz w:val="24"/>
            </w:rPr>
            <w:t xml:space="preserve"> </w:t>
          </w:r>
          <w:r w:rsidR="001F3F85">
            <w:rPr>
              <w:rFonts w:ascii="Arial" w:hAnsi="Arial" w:cs="Arial"/>
              <w:b/>
              <w:sz w:val="24"/>
            </w:rPr>
            <w:t>June 0</w:t>
          </w:r>
          <w:r w:rsidR="003E74FB">
            <w:rPr>
              <w:rFonts w:ascii="Arial" w:hAnsi="Arial" w:cs="Arial"/>
              <w:b/>
              <w:sz w:val="24"/>
            </w:rPr>
            <w:t>5</w:t>
          </w:r>
          <w:r w:rsidR="00070152">
            <w:rPr>
              <w:rFonts w:ascii="Arial" w:hAnsi="Arial" w:cs="Arial"/>
              <w:b/>
              <w:sz w:val="24"/>
            </w:rPr>
            <w:t>, 20</w:t>
          </w:r>
          <w:r w:rsidR="00830B40">
            <w:rPr>
              <w:rFonts w:ascii="Arial" w:hAnsi="Arial" w:cs="Arial"/>
              <w:b/>
              <w:sz w:val="24"/>
            </w:rPr>
            <w:t>20</w:t>
          </w:r>
        </w:p>
      </w:sdtContent>
    </w:sdt>
    <w:p w14:paraId="465E5A75" w14:textId="77777777" w:rsidR="005B7231" w:rsidRPr="009B29DA" w:rsidRDefault="005B7231" w:rsidP="00425159">
      <w:pPr>
        <w:spacing w:after="0"/>
        <w:ind w:left="1988" w:hanging="1988"/>
        <w:jc w:val="both"/>
        <w:rPr>
          <w:rFonts w:ascii="Arial" w:hAnsi="Arial" w:cs="Arial"/>
          <w:b/>
          <w:sz w:val="24"/>
        </w:rPr>
      </w:pPr>
    </w:p>
    <w:p w14:paraId="2CC11F49" w14:textId="07102852"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 xml:space="preserve">Source: </w:t>
      </w:r>
      <w:r w:rsidRPr="009B29DA">
        <w:rPr>
          <w:rFonts w:ascii="Arial" w:hAnsi="Arial" w:cs="Arial"/>
          <w:b/>
          <w:sz w:val="24"/>
        </w:rPr>
        <w:tab/>
      </w:r>
      <w:r w:rsidR="00C11D47">
        <w:rPr>
          <w:rFonts w:ascii="Arial" w:hAnsi="Arial" w:cs="Arial"/>
          <w:b/>
          <w:sz w:val="24"/>
        </w:rPr>
        <w:t>Moderator (</w:t>
      </w:r>
      <w:r w:rsidRPr="009B29DA">
        <w:rPr>
          <w:rFonts w:ascii="Arial" w:hAnsi="Arial" w:cs="Arial"/>
          <w:b/>
          <w:sz w:val="24"/>
        </w:rPr>
        <w:t>Intel Corporation</w:t>
      </w:r>
      <w:r w:rsidR="00C11D47">
        <w:rPr>
          <w:rFonts w:ascii="Arial" w:hAnsi="Arial" w:cs="Arial"/>
          <w:b/>
          <w:sz w:val="24"/>
        </w:rPr>
        <w:t>)</w:t>
      </w:r>
    </w:p>
    <w:p w14:paraId="07D9F2C3" w14:textId="735FA791"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Title:</w:t>
      </w:r>
      <w:r w:rsidRPr="009B29DA">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5B18F8">
            <w:rPr>
              <w:rFonts w:ascii="Arial" w:hAnsi="Arial" w:cs="Arial"/>
              <w:b/>
              <w:sz w:val="24"/>
            </w:rPr>
            <w:t>Issue Summary for NR Mobility Enhancements</w:t>
          </w:r>
        </w:sdtContent>
      </w:sdt>
    </w:p>
    <w:p w14:paraId="4F42E201" w14:textId="0ACE781A"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Agenda item:</w:t>
      </w:r>
      <w:r w:rsidRPr="009B29DA">
        <w:rPr>
          <w:rFonts w:ascii="Arial" w:hAnsi="Arial" w:cs="Arial"/>
          <w:b/>
          <w:sz w:val="24"/>
        </w:rPr>
        <w:tab/>
      </w:r>
      <w:r w:rsidR="000627C2">
        <w:rPr>
          <w:rFonts w:ascii="Arial" w:hAnsi="Arial" w:cs="Arial"/>
          <w:b/>
          <w:sz w:val="24"/>
        </w:rPr>
        <w:t>7.2</w:t>
      </w:r>
      <w:r w:rsidR="00FE569B" w:rsidRPr="009B29DA">
        <w:rPr>
          <w:rFonts w:ascii="Arial" w:hAnsi="Arial" w:cs="Arial"/>
          <w:b/>
          <w:sz w:val="24"/>
        </w:rPr>
        <w:t>.</w:t>
      </w:r>
      <w:r w:rsidR="00830B40">
        <w:rPr>
          <w:rFonts w:ascii="Arial" w:hAnsi="Arial" w:cs="Arial"/>
          <w:b/>
          <w:sz w:val="24"/>
        </w:rPr>
        <w:t>9</w:t>
      </w:r>
    </w:p>
    <w:p w14:paraId="53E51EEC" w14:textId="6F4396BE" w:rsidR="0068226B" w:rsidRPr="009B29DA" w:rsidRDefault="00425159" w:rsidP="00425159">
      <w:pPr>
        <w:spacing w:after="0"/>
        <w:ind w:left="1988" w:hanging="1988"/>
        <w:jc w:val="both"/>
        <w:rPr>
          <w:rFonts w:ascii="Arial" w:hAnsi="Arial" w:cs="Arial"/>
          <w:sz w:val="24"/>
        </w:rPr>
      </w:pPr>
      <w:r w:rsidRPr="009B29DA">
        <w:rPr>
          <w:rFonts w:ascii="Arial" w:hAnsi="Arial" w:cs="Arial"/>
          <w:b/>
          <w:sz w:val="24"/>
        </w:rPr>
        <w:t>Document for:</w:t>
      </w:r>
      <w:r w:rsidRPr="009B29DA">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5B18F8">
            <w:rPr>
              <w:rFonts w:ascii="Arial" w:hAnsi="Arial" w:cs="Arial"/>
              <w:b/>
              <w:sz w:val="24"/>
            </w:rPr>
            <w:t>Discussion</w:t>
          </w:r>
        </w:sdtContent>
      </w:sdt>
    </w:p>
    <w:p w14:paraId="17E0266B" w14:textId="77777777" w:rsidR="00EA6506" w:rsidRPr="009B29DA" w:rsidRDefault="00EA6506" w:rsidP="00EA6506">
      <w:pPr>
        <w:spacing w:after="0"/>
        <w:ind w:left="2388" w:hangingChars="995" w:hanging="2388"/>
        <w:jc w:val="both"/>
        <w:rPr>
          <w:sz w:val="24"/>
        </w:rPr>
      </w:pPr>
    </w:p>
    <w:p w14:paraId="0D2E92D1" w14:textId="77777777" w:rsidR="00C34C05" w:rsidRPr="009B29DA" w:rsidRDefault="00FD6A3D" w:rsidP="00E060F9">
      <w:pPr>
        <w:pStyle w:val="Heading1"/>
        <w:numPr>
          <w:ilvl w:val="0"/>
          <w:numId w:val="2"/>
        </w:numPr>
        <w:ind w:left="360"/>
        <w:rPr>
          <w:rFonts w:cs="Arial"/>
          <w:sz w:val="32"/>
          <w:szCs w:val="32"/>
          <w:lang w:val="en-US"/>
        </w:rPr>
      </w:pPr>
      <w:r w:rsidRPr="009B29DA">
        <w:rPr>
          <w:rFonts w:cs="Arial"/>
          <w:sz w:val="32"/>
          <w:szCs w:val="32"/>
          <w:lang w:val="en-US"/>
        </w:rPr>
        <w:t>Introduction</w:t>
      </w:r>
    </w:p>
    <w:p w14:paraId="4A3F8C05" w14:textId="68E39D2E" w:rsidR="002B0F3B" w:rsidRDefault="00A22312" w:rsidP="002B0F3B">
      <w:pPr>
        <w:ind w:firstLine="288"/>
        <w:rPr>
          <w:sz w:val="22"/>
          <w:szCs w:val="22"/>
          <w:lang w:eastAsia="zh-CN"/>
        </w:rPr>
      </w:pPr>
      <w:r w:rsidRPr="00A22312">
        <w:rPr>
          <w:sz w:val="22"/>
          <w:szCs w:val="22"/>
          <w:lang w:eastAsia="zh-CN"/>
        </w:rPr>
        <w:t xml:space="preserve">In this contribution, we summarize all </w:t>
      </w:r>
      <w:r w:rsidR="005B18F8">
        <w:rPr>
          <w:sz w:val="22"/>
          <w:szCs w:val="22"/>
          <w:lang w:eastAsia="zh-CN"/>
        </w:rPr>
        <w:t>issues submitted</w:t>
      </w:r>
      <w:r w:rsidRPr="00A22312">
        <w:rPr>
          <w:sz w:val="22"/>
          <w:szCs w:val="22"/>
          <w:lang w:eastAsia="zh-CN"/>
        </w:rPr>
        <w:t xml:space="preserve"> on </w:t>
      </w:r>
      <w:r w:rsidR="005B18F8">
        <w:rPr>
          <w:sz w:val="22"/>
          <w:szCs w:val="22"/>
          <w:lang w:eastAsia="zh-CN"/>
        </w:rPr>
        <w:t xml:space="preserve">Rel-16 </w:t>
      </w:r>
      <w:r w:rsidRPr="00A22312">
        <w:rPr>
          <w:sz w:val="22"/>
          <w:szCs w:val="22"/>
          <w:lang w:eastAsia="zh-CN"/>
        </w:rPr>
        <w:t>NR mobility enhancement WI</w:t>
      </w:r>
      <w:r w:rsidR="005B18F8">
        <w:rPr>
          <w:sz w:val="22"/>
          <w:szCs w:val="22"/>
          <w:lang w:eastAsia="zh-CN"/>
        </w:rPr>
        <w:t xml:space="preserve"> for RAN1 #10</w:t>
      </w:r>
      <w:r w:rsidR="00DE3493">
        <w:rPr>
          <w:sz w:val="22"/>
          <w:szCs w:val="22"/>
          <w:lang w:eastAsia="zh-CN"/>
        </w:rPr>
        <w:t>1</w:t>
      </w:r>
      <w:r w:rsidR="005B18F8">
        <w:rPr>
          <w:sz w:val="22"/>
          <w:szCs w:val="22"/>
          <w:lang w:eastAsia="zh-CN"/>
        </w:rPr>
        <w:t>-E meeting</w:t>
      </w:r>
      <w:r w:rsidRPr="00A22312">
        <w:rPr>
          <w:sz w:val="22"/>
          <w:szCs w:val="22"/>
          <w:lang w:eastAsia="zh-CN"/>
        </w:rPr>
        <w:t>.</w:t>
      </w:r>
      <w:r w:rsidR="005B18F8">
        <w:rPr>
          <w:sz w:val="22"/>
          <w:szCs w:val="22"/>
          <w:lang w:eastAsia="zh-CN"/>
        </w:rPr>
        <w:t xml:space="preserve"> </w:t>
      </w:r>
      <w:r w:rsidR="00AC545B">
        <w:rPr>
          <w:sz w:val="22"/>
          <w:szCs w:val="22"/>
          <w:lang w:eastAsia="zh-CN"/>
        </w:rPr>
        <w:t>Section 2 contain a summary of issues identified from contributions submitted to RAN1 #10</w:t>
      </w:r>
      <w:r w:rsidR="00DE3493">
        <w:rPr>
          <w:sz w:val="22"/>
          <w:szCs w:val="22"/>
          <w:lang w:eastAsia="zh-CN"/>
        </w:rPr>
        <w:t>1</w:t>
      </w:r>
      <w:r w:rsidR="00AC545B">
        <w:rPr>
          <w:sz w:val="22"/>
          <w:szCs w:val="22"/>
          <w:lang w:eastAsia="zh-CN"/>
        </w:rPr>
        <w:t>-E</w:t>
      </w:r>
      <w:r w:rsidR="009A1349">
        <w:rPr>
          <w:sz w:val="22"/>
          <w:szCs w:val="22"/>
          <w:lang w:eastAsia="zh-CN"/>
        </w:rPr>
        <w:t xml:space="preserve"> [1] ~ [</w:t>
      </w:r>
      <w:r w:rsidR="003B7D28">
        <w:rPr>
          <w:sz w:val="22"/>
          <w:szCs w:val="22"/>
          <w:lang w:eastAsia="zh-CN"/>
        </w:rPr>
        <w:t>10</w:t>
      </w:r>
      <w:r w:rsidR="009A1349">
        <w:rPr>
          <w:sz w:val="22"/>
          <w:szCs w:val="22"/>
          <w:lang w:eastAsia="zh-CN"/>
        </w:rPr>
        <w:t>]</w:t>
      </w:r>
      <w:r w:rsidR="00AC545B">
        <w:rPr>
          <w:sz w:val="22"/>
          <w:szCs w:val="22"/>
          <w:lang w:eastAsia="zh-CN"/>
        </w:rPr>
        <w:t xml:space="preserve">. The list of issues in Section 2 are </w:t>
      </w:r>
      <w:r w:rsidR="00AC545B" w:rsidRPr="009A1349">
        <w:rPr>
          <w:b/>
          <w:bCs/>
          <w:sz w:val="22"/>
          <w:szCs w:val="22"/>
          <w:lang w:eastAsia="zh-CN"/>
        </w:rPr>
        <w:t>not</w:t>
      </w:r>
      <w:r w:rsidR="00AC545B">
        <w:rPr>
          <w:sz w:val="22"/>
          <w:szCs w:val="22"/>
          <w:lang w:eastAsia="zh-CN"/>
        </w:rPr>
        <w:t xml:space="preserve"> ordered in </w:t>
      </w:r>
      <w:r w:rsidR="00341E13">
        <w:rPr>
          <w:sz w:val="22"/>
          <w:szCs w:val="22"/>
          <w:lang w:eastAsia="zh-CN"/>
        </w:rPr>
        <w:t>terms of criticalness/discussion priority.</w:t>
      </w:r>
    </w:p>
    <w:p w14:paraId="08A8414E" w14:textId="34F2A0FC" w:rsidR="0037513B" w:rsidRDefault="0037513B" w:rsidP="0037513B">
      <w:pPr>
        <w:ind w:firstLine="288"/>
        <w:rPr>
          <w:sz w:val="22"/>
          <w:szCs w:val="22"/>
          <w:lang w:eastAsia="zh-CN"/>
        </w:rPr>
      </w:pPr>
      <w:r>
        <w:rPr>
          <w:sz w:val="22"/>
          <w:szCs w:val="22"/>
          <w:lang w:eastAsia="zh-CN"/>
        </w:rPr>
        <w:t>Section 3 contain a summary of the discussion that took place during the preparation period for RAN1 #101-e meeting, and suggestions from the feature lead for the candidate set of issues for email discussion for RAN1 #101-e.</w:t>
      </w:r>
    </w:p>
    <w:p w14:paraId="0958526A" w14:textId="77777777" w:rsidR="00E16B15" w:rsidRDefault="00E16B15" w:rsidP="002B0F3B">
      <w:pPr>
        <w:ind w:firstLine="288"/>
        <w:rPr>
          <w:sz w:val="22"/>
          <w:szCs w:val="22"/>
          <w:lang w:eastAsia="zh-CN"/>
        </w:rPr>
      </w:pPr>
    </w:p>
    <w:p w14:paraId="02EB8911" w14:textId="23D4EC0C" w:rsidR="002B0F3B" w:rsidRPr="009B29DA" w:rsidRDefault="00A22312" w:rsidP="002B0F3B">
      <w:pPr>
        <w:pStyle w:val="Heading1"/>
        <w:numPr>
          <w:ilvl w:val="0"/>
          <w:numId w:val="2"/>
        </w:numPr>
        <w:ind w:left="360"/>
        <w:rPr>
          <w:rFonts w:cs="Arial"/>
          <w:sz w:val="32"/>
          <w:szCs w:val="32"/>
          <w:lang w:val="en-US"/>
        </w:rPr>
      </w:pPr>
      <w:r>
        <w:rPr>
          <w:rFonts w:cs="Arial"/>
          <w:sz w:val="32"/>
          <w:szCs w:val="32"/>
        </w:rPr>
        <w:t xml:space="preserve">Summary of </w:t>
      </w:r>
      <w:r w:rsidR="00A53BD6">
        <w:rPr>
          <w:rFonts w:cs="Arial"/>
          <w:sz w:val="32"/>
          <w:szCs w:val="32"/>
        </w:rPr>
        <w:t xml:space="preserve">Issues Identified </w:t>
      </w:r>
      <w:r w:rsidR="003162FA">
        <w:rPr>
          <w:rFonts w:cs="Arial"/>
          <w:sz w:val="32"/>
          <w:szCs w:val="32"/>
        </w:rPr>
        <w:t>from Contributions</w:t>
      </w:r>
    </w:p>
    <w:p w14:paraId="170705C6" w14:textId="7D9E3202" w:rsidR="003202F9" w:rsidRPr="009B29DA" w:rsidRDefault="0048423B" w:rsidP="003202F9">
      <w:pPr>
        <w:pStyle w:val="Heading2"/>
        <w:rPr>
          <w:lang w:val="en-US"/>
        </w:rPr>
      </w:pPr>
      <w:r w:rsidRPr="00761B1B">
        <w:t>Issue #</w:t>
      </w:r>
      <w:r w:rsidR="00B24BFF" w:rsidRPr="00761B1B">
        <w:t>1</w:t>
      </w:r>
      <w:r w:rsidRPr="00761B1B">
        <w:t xml:space="preserve">) </w:t>
      </w:r>
      <w:r w:rsidR="0069703D" w:rsidRPr="00761B1B">
        <w:t>U</w:t>
      </w:r>
      <w:r w:rsidR="003202F9" w:rsidRPr="00761B1B">
        <w:t xml:space="preserve">plink cancellation in UL DAPS-HO </w:t>
      </w:r>
      <w:r w:rsidR="005D58D6" w:rsidRPr="00761B1B">
        <w:t>[1]</w:t>
      </w:r>
      <w:r w:rsidR="002B28DD" w:rsidRPr="00761B1B">
        <w:t>[2]</w:t>
      </w:r>
      <w:r w:rsidR="00761B1B" w:rsidRPr="00761B1B">
        <w:t>[3][5]</w:t>
      </w:r>
      <w:r w:rsidR="008A4486" w:rsidRPr="00761B1B">
        <w:t>[6]</w:t>
      </w:r>
      <w:r w:rsidR="00761B1B" w:rsidRPr="00761B1B">
        <w:t>[8]</w:t>
      </w:r>
    </w:p>
    <w:p w14:paraId="4807A6D3" w14:textId="4815CF75" w:rsidR="0069703D" w:rsidRDefault="001E1AE8" w:rsidP="003202F9">
      <w:pPr>
        <w:pStyle w:val="BodyText"/>
        <w:spacing w:after="0"/>
        <w:rPr>
          <w:rFonts w:ascii="Times New Roman" w:hAnsi="Times New Roman"/>
          <w:sz w:val="22"/>
          <w:szCs w:val="22"/>
          <w:lang w:eastAsia="zh-CN"/>
        </w:rPr>
      </w:pPr>
      <w:r>
        <w:rPr>
          <w:rFonts w:ascii="Times New Roman" w:hAnsi="Times New Roman"/>
          <w:sz w:val="22"/>
          <w:szCs w:val="22"/>
          <w:lang w:eastAsia="zh-CN"/>
        </w:rPr>
        <w:t>In RAN1 #100bis-e, TP</w:t>
      </w:r>
      <w:r w:rsidR="000A727E">
        <w:rPr>
          <w:rFonts w:ascii="Times New Roman" w:hAnsi="Times New Roman"/>
          <w:sz w:val="22"/>
          <w:szCs w:val="22"/>
          <w:lang w:eastAsia="zh-CN"/>
        </w:rPr>
        <w:t xml:space="preserve"> on uplink cancellation rules for UL DAPS was agreed. However, the TP contained various brackets left for confirmation</w:t>
      </w:r>
      <w:r w:rsidR="00A878DA">
        <w:rPr>
          <w:rFonts w:ascii="Times New Roman" w:hAnsi="Times New Roman"/>
          <w:sz w:val="22"/>
          <w:szCs w:val="22"/>
          <w:lang w:eastAsia="zh-CN"/>
        </w:rPr>
        <w:t xml:space="preserve">. </w:t>
      </w:r>
      <w:r w:rsidR="0069703D">
        <w:rPr>
          <w:rFonts w:ascii="Times New Roman" w:hAnsi="Times New Roman"/>
          <w:sz w:val="22"/>
          <w:szCs w:val="22"/>
          <w:lang w:eastAsia="zh-CN"/>
        </w:rPr>
        <w:t>Several companies have provided input on this issue.</w:t>
      </w:r>
      <w:r w:rsidR="008878DF">
        <w:rPr>
          <w:rFonts w:ascii="Times New Roman" w:hAnsi="Times New Roman"/>
          <w:sz w:val="22"/>
          <w:szCs w:val="22"/>
          <w:lang w:eastAsia="zh-CN"/>
        </w:rPr>
        <w:t xml:space="preserve"> The following is a summary of proposals from contributions.</w:t>
      </w:r>
    </w:p>
    <w:p w14:paraId="3F10998B" w14:textId="77777777" w:rsidR="003202F9" w:rsidRPr="00F47C91" w:rsidRDefault="003202F9" w:rsidP="003202F9">
      <w:pPr>
        <w:pStyle w:val="BodyText"/>
        <w:spacing w:after="0"/>
        <w:rPr>
          <w:rFonts w:ascii="Times New Roman" w:hAnsi="Times New Roman"/>
          <w:sz w:val="22"/>
          <w:szCs w:val="22"/>
          <w:lang w:eastAsia="zh-CN"/>
        </w:rPr>
      </w:pPr>
    </w:p>
    <w:p w14:paraId="18969C04" w14:textId="77777777" w:rsidR="0031283A" w:rsidRDefault="00B96D78" w:rsidP="00B96D78">
      <w:pPr>
        <w:pStyle w:val="ListParagraph"/>
        <w:numPr>
          <w:ilvl w:val="0"/>
          <w:numId w:val="12"/>
        </w:numPr>
        <w:rPr>
          <w:rFonts w:ascii="Times New Roman" w:hAnsi="Times New Roman"/>
          <w:bCs/>
          <w:iCs/>
          <w:lang w:eastAsia="zh-CN"/>
        </w:rPr>
      </w:pPr>
      <w:r>
        <w:rPr>
          <w:rFonts w:ascii="Times New Roman" w:hAnsi="Times New Roman"/>
          <w:bCs/>
          <w:iCs/>
          <w:lang w:eastAsia="zh-CN"/>
        </w:rPr>
        <w:t xml:space="preserve">Proposal [1]: </w:t>
      </w:r>
    </w:p>
    <w:p w14:paraId="1AA8C00C" w14:textId="3E7E913D" w:rsidR="00C05567" w:rsidRDefault="00B96D78" w:rsidP="0031283A">
      <w:pPr>
        <w:pStyle w:val="ListParagraph"/>
        <w:numPr>
          <w:ilvl w:val="1"/>
          <w:numId w:val="12"/>
        </w:numPr>
        <w:rPr>
          <w:rFonts w:ascii="Times New Roman" w:hAnsi="Times New Roman"/>
          <w:bCs/>
          <w:iCs/>
          <w:lang w:eastAsia="zh-CN"/>
        </w:rPr>
      </w:pPr>
      <w:r w:rsidRPr="00B96D78">
        <w:rPr>
          <w:rFonts w:ascii="Times New Roman" w:hAnsi="Times New Roman"/>
          <w:bCs/>
          <w:iCs/>
          <w:lang w:eastAsia="zh-CN"/>
        </w:rPr>
        <w:t>The timeline for cancellation is defined as PUSCH preparation time assuming d2,1 = 1 and SCS is the smallest SCS between the SCS configuration of PDCCH in the target cell and the SCS configuration of the UE transmission on the source cell.</w:t>
      </w:r>
    </w:p>
    <w:p w14:paraId="311E6C1F" w14:textId="495EAE6B" w:rsidR="0031283A" w:rsidRDefault="0031283A" w:rsidP="0031283A">
      <w:pPr>
        <w:pStyle w:val="ListParagraph"/>
        <w:numPr>
          <w:ilvl w:val="1"/>
          <w:numId w:val="12"/>
        </w:numPr>
        <w:rPr>
          <w:rFonts w:ascii="Times New Roman" w:hAnsi="Times New Roman"/>
          <w:bCs/>
          <w:iCs/>
          <w:lang w:eastAsia="zh-CN"/>
        </w:rPr>
      </w:pPr>
      <w:r w:rsidRPr="0031283A">
        <w:rPr>
          <w:rFonts w:ascii="Times New Roman" w:hAnsi="Times New Roman"/>
          <w:bCs/>
          <w:iCs/>
          <w:lang w:eastAsia="zh-CN"/>
        </w:rPr>
        <w:t>Symbol-based cancellation should be supported for DAPS handover.</w:t>
      </w:r>
    </w:p>
    <w:p w14:paraId="5056144A" w14:textId="07D273FB" w:rsidR="00AC528F" w:rsidRDefault="00AC528F" w:rsidP="0031283A">
      <w:pPr>
        <w:pStyle w:val="ListParagraph"/>
        <w:numPr>
          <w:ilvl w:val="1"/>
          <w:numId w:val="12"/>
        </w:numPr>
        <w:rPr>
          <w:rFonts w:ascii="Times New Roman" w:hAnsi="Times New Roman"/>
          <w:bCs/>
          <w:iCs/>
          <w:lang w:eastAsia="zh-CN"/>
        </w:rPr>
      </w:pPr>
      <w:r w:rsidRPr="00AC528F">
        <w:rPr>
          <w:rFonts w:ascii="Times New Roman" w:hAnsi="Times New Roman"/>
          <w:bCs/>
          <w:iCs/>
          <w:lang w:eastAsia="zh-CN"/>
        </w:rPr>
        <w:t>UL cancellation should be mandatory for a UE supporting DAPS handover and no separate UE capability is needed.</w:t>
      </w:r>
    </w:p>
    <w:p w14:paraId="43EC4604" w14:textId="77777777" w:rsidR="00A530AF" w:rsidRPr="00923C66" w:rsidRDefault="00A530AF" w:rsidP="00A530AF">
      <w:pPr>
        <w:pStyle w:val="ListParagraph"/>
        <w:numPr>
          <w:ilvl w:val="1"/>
          <w:numId w:val="12"/>
        </w:numPr>
        <w:rPr>
          <w:rFonts w:ascii="Times New Roman" w:hAnsi="Times New Roman"/>
          <w:bCs/>
          <w:iCs/>
          <w:lang w:eastAsia="zh-CN"/>
        </w:rPr>
      </w:pPr>
      <w:r>
        <w:rPr>
          <w:rFonts w:ascii="Times New Roman" w:hAnsi="Times New Roman"/>
          <w:bCs/>
          <w:iCs/>
          <w:lang w:eastAsia="zh-CN"/>
        </w:rPr>
        <w:t>The following is the proposed TP:</w:t>
      </w:r>
    </w:p>
    <w:tbl>
      <w:tblPr>
        <w:tblStyle w:val="TableGrid"/>
        <w:tblW w:w="0" w:type="auto"/>
        <w:tblLook w:val="04A0" w:firstRow="1" w:lastRow="0" w:firstColumn="1" w:lastColumn="0" w:noHBand="0" w:noVBand="1"/>
      </w:tblPr>
      <w:tblGrid>
        <w:gridCol w:w="9962"/>
      </w:tblGrid>
      <w:tr w:rsidR="00A530AF" w14:paraId="17693EAD" w14:textId="77777777" w:rsidTr="00A530AF">
        <w:tc>
          <w:tcPr>
            <w:tcW w:w="9962" w:type="dxa"/>
          </w:tcPr>
          <w:p w14:paraId="36CBE02F" w14:textId="77777777" w:rsidR="00A530AF" w:rsidRDefault="00A530AF" w:rsidP="00A530AF">
            <w:pPr>
              <w:spacing w:before="0" w:after="0" w:line="240" w:lineRule="auto"/>
              <w:rPr>
                <w:rFonts w:ascii="Arial" w:hAnsi="Arial"/>
                <w:sz w:val="36"/>
                <w:szCs w:val="22"/>
                <w:lang w:eastAsia="zh-CN"/>
              </w:rPr>
            </w:pPr>
            <w:r>
              <w:rPr>
                <w:rFonts w:ascii="Arial" w:eastAsia="Times New Roman" w:hAnsi="Arial"/>
                <w:sz w:val="36"/>
                <w:szCs w:val="22"/>
                <w:lang w:val="en-GB" w:eastAsia="zh-CN"/>
              </w:rPr>
              <w:t>15</w:t>
            </w:r>
            <w:r>
              <w:rPr>
                <w:rFonts w:ascii="Arial" w:eastAsia="Times New Roman" w:hAnsi="Arial"/>
                <w:sz w:val="36"/>
                <w:szCs w:val="22"/>
                <w:lang w:val="en-GB" w:eastAsia="zh-CN"/>
              </w:rPr>
              <w:tab/>
              <w:t>Dual active protocol stack based handover</w:t>
            </w:r>
          </w:p>
          <w:p w14:paraId="46643DDF" w14:textId="77777777" w:rsidR="00A530AF" w:rsidRDefault="00A530AF" w:rsidP="00A530AF">
            <w:pPr>
              <w:spacing w:before="0" w:after="0" w:line="240" w:lineRule="auto"/>
              <w:rPr>
                <w:rFonts w:ascii="New York" w:hAnsi="New York"/>
                <w:color w:val="000000"/>
                <w:lang w:eastAsia="zh-TW"/>
              </w:rPr>
            </w:pPr>
            <w:r>
              <w:rPr>
                <w:color w:val="FF0000"/>
              </w:rPr>
              <w:t>&lt;---------------------------Other parts are omitted</w:t>
            </w:r>
            <w:r>
              <w:rPr>
                <w:color w:val="FF0000"/>
                <w:lang w:eastAsia="zh-CN"/>
              </w:rPr>
              <w:t xml:space="preserve"> </w:t>
            </w:r>
            <w:r>
              <w:rPr>
                <w:color w:val="FF0000"/>
              </w:rPr>
              <w:t>-------------------------------&gt;</w:t>
            </w:r>
          </w:p>
          <w:p w14:paraId="0EA662D7" w14:textId="77777777" w:rsidR="00A530AF" w:rsidRPr="00A530AF" w:rsidRDefault="00A530AF" w:rsidP="00A530AF">
            <w:pPr>
              <w:spacing w:before="0" w:after="0" w:line="240" w:lineRule="auto"/>
              <w:rPr>
                <w:color w:val="000000"/>
                <w:lang w:eastAsia="zh-TW"/>
              </w:rPr>
            </w:pPr>
            <w:r w:rsidRPr="00A530AF">
              <w:rPr>
                <w:color w:val="000000"/>
                <w:lang w:eastAsia="zh-TW"/>
              </w:rPr>
              <w:t xml:space="preserve">If </w:t>
            </w:r>
          </w:p>
          <w:p w14:paraId="202A88E1" w14:textId="77777777" w:rsidR="00A530AF" w:rsidRPr="00A530AF" w:rsidRDefault="00A530AF" w:rsidP="00A530AF">
            <w:pPr>
              <w:pStyle w:val="B1"/>
              <w:spacing w:before="0" w:after="0" w:line="240" w:lineRule="auto"/>
              <w:ind w:left="560" w:hanging="276"/>
              <w:rPr>
                <w:color w:val="FF0000"/>
                <w:u w:val="single"/>
              </w:rPr>
            </w:pPr>
            <w:r w:rsidRPr="00A530AF">
              <w:rPr>
                <w:color w:val="FF0000"/>
                <w:u w:val="single"/>
              </w:rPr>
              <w:t>-</w:t>
            </w:r>
            <w:r w:rsidRPr="00A530AF">
              <w:rPr>
                <w:color w:val="FF0000"/>
                <w:u w:val="single"/>
              </w:rPr>
              <w:tab/>
            </w:r>
            <w:r w:rsidRPr="00A530AF">
              <w:rPr>
                <w:color w:val="000000"/>
                <w:lang w:eastAsia="zh-TW"/>
              </w:rPr>
              <w:t xml:space="preserve">the UE </w:t>
            </w:r>
            <w:r w:rsidRPr="00A530AF">
              <w:rPr>
                <w:color w:val="FF0000"/>
                <w:lang w:eastAsia="zh-CN"/>
              </w:rPr>
              <w:t>is</w:t>
            </w:r>
            <w:r w:rsidRPr="00A530AF">
              <w:rPr>
                <w:strike/>
                <w:color w:val="FF0000"/>
                <w:lang w:eastAsia="zh-TW"/>
              </w:rPr>
              <w:t>does not</w:t>
            </w:r>
            <w:r w:rsidRPr="00A530AF">
              <w:rPr>
                <w:color w:val="000000"/>
                <w:lang w:eastAsia="zh-TW"/>
              </w:rPr>
              <w:t xml:space="preserve"> provide</w:t>
            </w:r>
            <w:r w:rsidRPr="00A530AF">
              <w:rPr>
                <w:color w:val="FF0000"/>
                <w:u w:val="single"/>
                <w:lang w:eastAsia="zh-CN"/>
              </w:rPr>
              <w:t>d with</w:t>
            </w:r>
            <w:r w:rsidRPr="00A530AF">
              <w:rPr>
                <w:color w:val="000000"/>
                <w:lang w:eastAsia="zh-TW"/>
              </w:rPr>
              <w:t xml:space="preserve"> </w:t>
            </w:r>
            <w:r w:rsidRPr="00A530AF">
              <w:rPr>
                <w:i/>
                <w:iCs/>
                <w:color w:val="000000"/>
                <w:lang w:eastAsia="zh-TW"/>
              </w:rPr>
              <w:t>UplinkPowerSharingDAPS-HO</w:t>
            </w:r>
            <w:r w:rsidRPr="00A530AF">
              <w:rPr>
                <w:i/>
                <w:iCs/>
                <w:color w:val="FF0000"/>
                <w:lang w:eastAsia="zh-CN"/>
              </w:rPr>
              <w:t>-mode</w:t>
            </w:r>
            <w:r w:rsidRPr="00A530AF">
              <w:rPr>
                <w:color w:val="000000"/>
                <w:lang w:eastAsia="zh-TW"/>
              </w:rPr>
              <w:t>, and</w:t>
            </w:r>
            <w:r w:rsidRPr="00A530AF">
              <w:rPr>
                <w:color w:val="FF0000"/>
                <w:u w:val="single"/>
              </w:rPr>
              <w:t xml:space="preserve"> </w:t>
            </w:r>
          </w:p>
          <w:p w14:paraId="1AD1F11D" w14:textId="77777777" w:rsidR="00A530AF" w:rsidRPr="00A530AF" w:rsidRDefault="00A530AF" w:rsidP="00A530AF">
            <w:pPr>
              <w:pStyle w:val="B1"/>
              <w:spacing w:before="0" w:after="0" w:line="240" w:lineRule="auto"/>
              <w:ind w:left="560" w:hanging="276"/>
              <w:rPr>
                <w:color w:val="FF0000"/>
                <w:u w:val="single"/>
                <w:lang w:eastAsia="zh-CN"/>
              </w:rPr>
            </w:pPr>
            <w:r w:rsidRPr="00A530AF">
              <w:rPr>
                <w:color w:val="FF0000"/>
                <w:u w:val="single"/>
                <w:lang w:eastAsia="zh-CN"/>
              </w:rPr>
              <w:t>-</w:t>
            </w:r>
            <w:r w:rsidRPr="00A530AF">
              <w:rPr>
                <w:color w:val="FF0000"/>
                <w:u w:val="single"/>
              </w:rPr>
              <w:tab/>
            </w:r>
            <w:r w:rsidRPr="00A530AF">
              <w:rPr>
                <w:color w:val="000000"/>
                <w:lang w:eastAsia="zh-TW"/>
              </w:rPr>
              <w:t>UE transmissions on the target cell and the source cell overlap</w:t>
            </w:r>
          </w:p>
          <w:p w14:paraId="031BA30E" w14:textId="77777777" w:rsidR="00A530AF" w:rsidRPr="00A530AF" w:rsidRDefault="00A530AF" w:rsidP="00A530AF">
            <w:pPr>
              <w:pStyle w:val="BodyText"/>
              <w:spacing w:before="0" w:after="0" w:line="240" w:lineRule="auto"/>
              <w:rPr>
                <w:rFonts w:ascii="Times New Roman" w:hAnsi="Times New Roman"/>
                <w:color w:val="FF0000"/>
                <w:u w:val="single"/>
                <w:lang w:eastAsia="zh-TW"/>
              </w:rPr>
            </w:pPr>
            <w:r w:rsidRPr="00A530AF">
              <w:rPr>
                <w:rFonts w:ascii="Times New Roman" w:hAnsi="Times New Roman"/>
                <w:color w:val="000000"/>
                <w:lang w:eastAsia="zh-TW"/>
              </w:rPr>
              <w:t>the UE transmits only on the target cell</w:t>
            </w:r>
            <w:r w:rsidRPr="00A530AF">
              <w:rPr>
                <w:rFonts w:ascii="Times New Roman" w:hAnsi="Times New Roman"/>
                <w:color w:val="FF0000"/>
                <w:u w:val="single"/>
                <w:lang w:eastAsia="zh-TW"/>
              </w:rPr>
              <w:t>,</w:t>
            </w:r>
            <w:r w:rsidRPr="00A530AF">
              <w:rPr>
                <w:rFonts w:ascii="Times New Roman" w:hAnsi="Times New Roman"/>
                <w:color w:val="FF0000"/>
                <w:u w:val="single"/>
              </w:rPr>
              <w:t xml:space="preserve"> and cancels the transmission</w:t>
            </w:r>
            <w:r w:rsidRPr="00A530AF">
              <w:rPr>
                <w:rFonts w:ascii="Times New Roman" w:hAnsi="Times New Roman"/>
                <w:color w:val="FF0000"/>
                <w:u w:val="single"/>
                <w:lang w:eastAsia="zh-TW"/>
              </w:rPr>
              <w:t xml:space="preserve"> to source cell after the PUSCH preparation time </w:t>
            </w:r>
            <w:r w:rsidRPr="00A530AF">
              <w:rPr>
                <w:rFonts w:ascii="Times New Roman" w:hAnsi="Times New Roman"/>
                <w:i/>
                <w:iCs/>
                <w:color w:val="FF0000"/>
                <w:u w:val="single"/>
                <w:lang w:eastAsia="zh-TW"/>
              </w:rPr>
              <w:t>T</w:t>
            </w:r>
            <w:r w:rsidRPr="00A530AF">
              <w:rPr>
                <w:rFonts w:ascii="Times New Roman" w:hAnsi="Times New Roman"/>
                <w:color w:val="FF0000"/>
                <w:u w:val="single"/>
                <w:vertAlign w:val="subscript"/>
                <w:lang w:eastAsia="zh-TW"/>
              </w:rPr>
              <w:t>proc,2</w:t>
            </w:r>
            <w:r w:rsidRPr="00A530AF">
              <w:rPr>
                <w:rFonts w:ascii="Times New Roman" w:hAnsi="Times New Roman"/>
                <w:color w:val="FF0000"/>
                <w:u w:val="single"/>
                <w:lang w:eastAsia="zh-TW"/>
              </w:rPr>
              <w:t xml:space="preserve"> for the corresponding PUSCH processing capability [6, TS 38.214] assuming </w:t>
            </w:r>
            <w:r w:rsidRPr="00A530AF">
              <w:rPr>
                <w:rFonts w:ascii="Times New Roman" w:hAnsi="Times New Roman"/>
                <w:i/>
                <w:iCs/>
                <w:color w:val="FF0000"/>
                <w:u w:val="single"/>
                <w:lang w:eastAsia="zh-TW"/>
              </w:rPr>
              <w:t>d</w:t>
            </w:r>
            <w:r w:rsidRPr="00A530AF">
              <w:rPr>
                <w:rFonts w:ascii="Times New Roman" w:hAnsi="Times New Roman"/>
                <w:color w:val="FF0000"/>
                <w:u w:val="single"/>
                <w:vertAlign w:val="subscript"/>
                <w:lang w:eastAsia="zh-TW"/>
              </w:rPr>
              <w:t>2,1</w:t>
            </w:r>
            <w:r w:rsidRPr="00A530AF">
              <w:rPr>
                <w:rFonts w:ascii="Times New Roman" w:hAnsi="Times New Roman"/>
                <w:color w:val="FF0000"/>
                <w:u w:val="single"/>
                <w:lang w:eastAsia="zh-TW"/>
              </w:rPr>
              <w:t xml:space="preserve"> = 1 after a last symbol of a CORESET where the UE detects a DCI format scheduling the transmission on the target cell and μ corresponds to the smallest SCS configuration between the SCS configuration of the PDCCH carrying the DCI format and the SCS configuration of the UE transmission on the source cell. If the UE transmits PRACH using 1.25 kHz or 5 kHz SCS on the source cell, the UE determines </w:t>
            </w:r>
            <w:r w:rsidRPr="00A530AF">
              <w:rPr>
                <w:rFonts w:ascii="Times New Roman" w:hAnsi="Times New Roman"/>
                <w:i/>
                <w:iCs/>
                <w:color w:val="FF0000"/>
                <w:u w:val="single"/>
                <w:lang w:eastAsia="zh-TW"/>
              </w:rPr>
              <w:t>T</w:t>
            </w:r>
            <w:r w:rsidRPr="00A530AF">
              <w:rPr>
                <w:rFonts w:ascii="Times New Roman" w:hAnsi="Times New Roman"/>
                <w:color w:val="FF0000"/>
                <w:u w:val="single"/>
                <w:vertAlign w:val="subscript"/>
                <w:lang w:eastAsia="zh-TW"/>
              </w:rPr>
              <w:t>proc,2</w:t>
            </w:r>
            <w:r w:rsidRPr="00A530AF">
              <w:rPr>
                <w:rFonts w:ascii="Times New Roman" w:hAnsi="Times New Roman"/>
                <w:color w:val="FF0000"/>
                <w:u w:val="single"/>
                <w:lang w:eastAsia="zh-TW"/>
              </w:rPr>
              <w:t xml:space="preserve"> assuming SCS configuration </w:t>
            </w:r>
            <w:r w:rsidRPr="00A530AF">
              <w:rPr>
                <w:rFonts w:ascii="Times New Roman" w:hAnsi="Times New Roman"/>
                <w:i/>
                <w:iCs/>
                <w:color w:val="FF0000"/>
                <w:u w:val="single"/>
                <w:lang w:eastAsia="zh-TW"/>
              </w:rPr>
              <w:t>μ</w:t>
            </w:r>
            <w:r w:rsidRPr="00A530AF">
              <w:rPr>
                <w:rFonts w:ascii="Times New Roman" w:hAnsi="Times New Roman"/>
                <w:color w:val="FF0000"/>
                <w:u w:val="single"/>
                <w:lang w:eastAsia="zh-TW"/>
              </w:rPr>
              <w:t xml:space="preserve">=0. </w:t>
            </w:r>
          </w:p>
          <w:p w14:paraId="564B086E" w14:textId="77777777" w:rsidR="00A530AF" w:rsidRPr="00A530AF" w:rsidRDefault="00A530AF" w:rsidP="00A530AF">
            <w:pPr>
              <w:spacing w:before="0" w:after="0" w:line="240" w:lineRule="auto"/>
              <w:rPr>
                <w:color w:val="FF0000"/>
                <w:u w:val="single"/>
                <w:lang w:eastAsia="zh-TW"/>
              </w:rPr>
            </w:pPr>
            <w:r w:rsidRPr="00A530AF">
              <w:rPr>
                <w:color w:val="FF0000"/>
                <w:u w:val="single"/>
                <w:lang w:eastAsia="zh-TW"/>
              </w:rPr>
              <w:t xml:space="preserve">A UE does not expect to cancel a transmission on the source cell in symbols from the set of symbols that occur, relative to a last symbol of a CORESET where the UE detects a DCI format scheduling a transmission on the target cell, after a number of symbols that is smaller than the PUSCH preparation time </w:t>
            </w:r>
            <w:r w:rsidRPr="00A530AF">
              <w:rPr>
                <w:i/>
                <w:iCs/>
                <w:color w:val="FF0000"/>
                <w:u w:val="single"/>
                <w:lang w:eastAsia="zh-TW"/>
              </w:rPr>
              <w:t>T</w:t>
            </w:r>
            <w:r w:rsidRPr="00A530AF">
              <w:rPr>
                <w:color w:val="FF0000"/>
                <w:u w:val="single"/>
                <w:vertAlign w:val="subscript"/>
                <w:lang w:eastAsia="zh-TW"/>
              </w:rPr>
              <w:t>proc,2</w:t>
            </w:r>
            <w:r w:rsidRPr="00A530AF">
              <w:rPr>
                <w:color w:val="FF0000"/>
                <w:u w:val="single"/>
                <w:lang w:eastAsia="zh-TW"/>
              </w:rPr>
              <w:t xml:space="preserve"> for the corresponding PUSCH processing </w:t>
            </w:r>
            <w:r w:rsidRPr="00A530AF">
              <w:rPr>
                <w:color w:val="FF0000"/>
                <w:u w:val="single"/>
                <w:lang w:eastAsia="zh-TW"/>
              </w:rPr>
              <w:lastRenderedPageBreak/>
              <w:t xml:space="preserve">capability [6, TS 38.214] assuming </w:t>
            </w:r>
            <w:r w:rsidRPr="00A530AF">
              <w:rPr>
                <w:i/>
                <w:iCs/>
                <w:color w:val="FF0000"/>
                <w:u w:val="single"/>
                <w:lang w:eastAsia="zh-TW"/>
              </w:rPr>
              <w:t>d</w:t>
            </w:r>
            <w:r w:rsidRPr="00A530AF">
              <w:rPr>
                <w:color w:val="FF0000"/>
                <w:u w:val="single"/>
                <w:vertAlign w:val="subscript"/>
                <w:lang w:eastAsia="zh-TW"/>
              </w:rPr>
              <w:t>2,1</w:t>
            </w:r>
            <w:r w:rsidRPr="00A530AF">
              <w:rPr>
                <w:color w:val="FF0000"/>
                <w:u w:val="single"/>
                <w:lang w:eastAsia="zh-TW"/>
              </w:rPr>
              <w:t xml:space="preserve"> = 1 and </w:t>
            </w:r>
            <w:r w:rsidRPr="00A530AF">
              <w:rPr>
                <w:i/>
                <w:iCs/>
                <w:color w:val="FF0000"/>
                <w:u w:val="single"/>
                <w:lang w:eastAsia="zh-TW"/>
              </w:rPr>
              <w:t>μ</w:t>
            </w:r>
            <w:r w:rsidRPr="00A530AF">
              <w:rPr>
                <w:color w:val="FF0000"/>
                <w:u w:val="single"/>
                <w:lang w:eastAsia="zh-TW"/>
              </w:rPr>
              <w:t xml:space="preserve"> corresponds to the smallest SCS configuration between the SCS configuration of the PDCCH carrying the DCI format and the SCS configuration of the UE transmission on the source cell. If the UE transmits PRACH using 1.25 kHz or 5 kHz SCS on the source cell, the UE determines </w:t>
            </w:r>
            <w:r w:rsidRPr="00A530AF">
              <w:rPr>
                <w:i/>
                <w:iCs/>
                <w:color w:val="FF0000"/>
                <w:u w:val="single"/>
                <w:lang w:eastAsia="zh-TW"/>
              </w:rPr>
              <w:t>T</w:t>
            </w:r>
            <w:r w:rsidRPr="00A530AF">
              <w:rPr>
                <w:color w:val="FF0000"/>
                <w:u w:val="single"/>
                <w:vertAlign w:val="subscript"/>
                <w:lang w:eastAsia="zh-TW"/>
              </w:rPr>
              <w:t>proc,2</w:t>
            </w:r>
            <w:r w:rsidRPr="00A530AF">
              <w:rPr>
                <w:color w:val="FF0000"/>
                <w:u w:val="single"/>
                <w:lang w:eastAsia="zh-TW"/>
              </w:rPr>
              <w:t xml:space="preserve"> assuming SCS configuration </w:t>
            </w:r>
            <w:r w:rsidRPr="00A530AF">
              <w:rPr>
                <w:i/>
                <w:iCs/>
                <w:color w:val="FF0000"/>
                <w:u w:val="single"/>
                <w:lang w:eastAsia="zh-TW"/>
              </w:rPr>
              <w:t>μ</w:t>
            </w:r>
            <w:r w:rsidRPr="00A530AF">
              <w:rPr>
                <w:color w:val="FF0000"/>
                <w:u w:val="single"/>
                <w:lang w:eastAsia="zh-TW"/>
              </w:rPr>
              <w:t>=0</w:t>
            </w:r>
          </w:p>
          <w:p w14:paraId="7DB80373" w14:textId="6948D2AD" w:rsidR="00A530AF" w:rsidRDefault="00A530AF" w:rsidP="00A530AF">
            <w:pPr>
              <w:pStyle w:val="BodyText"/>
              <w:spacing w:before="0" w:after="0" w:line="240" w:lineRule="auto"/>
              <w:rPr>
                <w:rFonts w:ascii="Times New Roman" w:hAnsi="Times New Roman"/>
                <w:sz w:val="22"/>
                <w:szCs w:val="22"/>
                <w:lang w:eastAsia="zh-CN"/>
              </w:rPr>
            </w:pPr>
            <w:r>
              <w:rPr>
                <w:color w:val="FF0000"/>
              </w:rPr>
              <w:t>&lt;---------------------------Other parts are omitted</w:t>
            </w:r>
            <w:r>
              <w:rPr>
                <w:color w:val="FF0000"/>
                <w:lang w:eastAsia="zh-CN"/>
              </w:rPr>
              <w:t xml:space="preserve"> </w:t>
            </w:r>
            <w:r>
              <w:rPr>
                <w:color w:val="FF0000"/>
              </w:rPr>
              <w:t>-------------------------------&gt;</w:t>
            </w:r>
          </w:p>
        </w:tc>
      </w:tr>
    </w:tbl>
    <w:p w14:paraId="188C7701" w14:textId="5FBE2FD0" w:rsidR="00A530AF" w:rsidRDefault="00A530AF" w:rsidP="00A22312">
      <w:pPr>
        <w:pStyle w:val="BodyText"/>
        <w:spacing w:after="0"/>
        <w:rPr>
          <w:rFonts w:ascii="Times New Roman" w:hAnsi="Times New Roman"/>
          <w:sz w:val="22"/>
          <w:szCs w:val="22"/>
          <w:lang w:eastAsia="zh-CN"/>
        </w:rPr>
      </w:pPr>
    </w:p>
    <w:p w14:paraId="19B164CC" w14:textId="0BA7136F" w:rsidR="00A530AF" w:rsidRDefault="00A530AF" w:rsidP="00A22312">
      <w:pPr>
        <w:pStyle w:val="BodyText"/>
        <w:spacing w:after="0"/>
        <w:rPr>
          <w:rFonts w:ascii="Times New Roman" w:hAnsi="Times New Roman"/>
          <w:sz w:val="22"/>
          <w:szCs w:val="22"/>
          <w:lang w:eastAsia="zh-CN"/>
        </w:rPr>
      </w:pPr>
    </w:p>
    <w:p w14:paraId="5B52D0BC" w14:textId="2CB2A160" w:rsidR="00FB52E6" w:rsidRDefault="00FB52E6" w:rsidP="00FB52E6">
      <w:pPr>
        <w:pStyle w:val="ListParagraph"/>
        <w:numPr>
          <w:ilvl w:val="0"/>
          <w:numId w:val="12"/>
        </w:numPr>
        <w:rPr>
          <w:rFonts w:ascii="Times New Roman" w:hAnsi="Times New Roman"/>
          <w:bCs/>
          <w:iCs/>
          <w:lang w:eastAsia="zh-CN"/>
        </w:rPr>
      </w:pPr>
      <w:r>
        <w:rPr>
          <w:rFonts w:ascii="Times New Roman" w:hAnsi="Times New Roman"/>
          <w:bCs/>
          <w:iCs/>
          <w:lang w:eastAsia="zh-CN"/>
        </w:rPr>
        <w:t>Proposal [</w:t>
      </w:r>
      <w:r w:rsidR="002B28DD">
        <w:rPr>
          <w:rFonts w:ascii="Times New Roman" w:hAnsi="Times New Roman"/>
          <w:bCs/>
          <w:iCs/>
          <w:lang w:eastAsia="zh-CN"/>
        </w:rPr>
        <w:t>2</w:t>
      </w:r>
      <w:r>
        <w:rPr>
          <w:rFonts w:ascii="Times New Roman" w:hAnsi="Times New Roman"/>
          <w:bCs/>
          <w:iCs/>
          <w:lang w:eastAsia="zh-CN"/>
        </w:rPr>
        <w:t xml:space="preserve">]: </w:t>
      </w:r>
    </w:p>
    <w:p w14:paraId="131E9B89" w14:textId="080893CE" w:rsidR="00FB52E6" w:rsidRDefault="00FB52E6" w:rsidP="00FB52E6">
      <w:pPr>
        <w:pStyle w:val="ListParagraph"/>
        <w:numPr>
          <w:ilvl w:val="1"/>
          <w:numId w:val="12"/>
        </w:numPr>
        <w:rPr>
          <w:rFonts w:ascii="Times New Roman" w:hAnsi="Times New Roman"/>
          <w:bCs/>
          <w:iCs/>
          <w:lang w:eastAsia="zh-CN"/>
        </w:rPr>
      </w:pPr>
      <w:r w:rsidRPr="00B96D78">
        <w:rPr>
          <w:rFonts w:ascii="Times New Roman" w:hAnsi="Times New Roman"/>
          <w:bCs/>
          <w:iCs/>
          <w:lang w:eastAsia="zh-CN"/>
        </w:rPr>
        <w:t>The</w:t>
      </w:r>
      <w:r w:rsidR="00EE21B3">
        <w:rPr>
          <w:rFonts w:ascii="Times New Roman" w:hAnsi="Times New Roman"/>
          <w:bCs/>
          <w:iCs/>
          <w:lang w:eastAsia="zh-CN"/>
        </w:rPr>
        <w:t xml:space="preserve"> complexity </w:t>
      </w:r>
      <w:r w:rsidRPr="00B96D78">
        <w:rPr>
          <w:rFonts w:ascii="Times New Roman" w:hAnsi="Times New Roman"/>
          <w:bCs/>
          <w:iCs/>
          <w:lang w:eastAsia="zh-CN"/>
        </w:rPr>
        <w:t xml:space="preserve">for </w:t>
      </w:r>
      <w:r w:rsidR="00EE21B3">
        <w:rPr>
          <w:rFonts w:ascii="Times New Roman" w:hAnsi="Times New Roman"/>
          <w:bCs/>
          <w:iCs/>
          <w:lang w:eastAsia="zh-CN"/>
        </w:rPr>
        <w:t xml:space="preserve">DAPS </w:t>
      </w:r>
      <w:r w:rsidRPr="00B96D78">
        <w:rPr>
          <w:rFonts w:ascii="Times New Roman" w:hAnsi="Times New Roman"/>
          <w:bCs/>
          <w:iCs/>
          <w:lang w:eastAsia="zh-CN"/>
        </w:rPr>
        <w:t>cancellation is</w:t>
      </w:r>
      <w:r w:rsidR="00EE21B3">
        <w:rPr>
          <w:rFonts w:ascii="Times New Roman" w:hAnsi="Times New Roman"/>
          <w:bCs/>
          <w:iCs/>
          <w:lang w:eastAsia="zh-CN"/>
        </w:rPr>
        <w:t xml:space="preserve"> not</w:t>
      </w:r>
      <w:r w:rsidR="004B0826">
        <w:rPr>
          <w:rFonts w:ascii="Times New Roman" w:hAnsi="Times New Roman"/>
          <w:bCs/>
          <w:iCs/>
          <w:lang w:eastAsia="zh-CN"/>
        </w:rPr>
        <w:t xml:space="preserve"> the same as cancellation for SFI and suggest </w:t>
      </w:r>
      <w:r w:rsidR="00AE1FF0">
        <w:rPr>
          <w:rFonts w:ascii="Times New Roman" w:hAnsi="Times New Roman"/>
          <w:bCs/>
          <w:iCs/>
          <w:lang w:eastAsia="zh-CN"/>
        </w:rPr>
        <w:t>relaxing the cancellation timeline.</w:t>
      </w:r>
    </w:p>
    <w:p w14:paraId="4C1AF950" w14:textId="43F41166" w:rsidR="00505168" w:rsidRDefault="00505168" w:rsidP="00FB52E6">
      <w:pPr>
        <w:pStyle w:val="ListParagraph"/>
        <w:numPr>
          <w:ilvl w:val="1"/>
          <w:numId w:val="12"/>
        </w:numPr>
        <w:rPr>
          <w:rFonts w:ascii="Times New Roman" w:hAnsi="Times New Roman"/>
          <w:bCs/>
          <w:iCs/>
          <w:lang w:eastAsia="zh-CN"/>
        </w:rPr>
      </w:pPr>
      <w:r w:rsidRPr="00505168">
        <w:rPr>
          <w:rFonts w:ascii="Times New Roman" w:hAnsi="Times New Roman"/>
          <w:bCs/>
          <w:iCs/>
          <w:lang w:eastAsia="zh-CN"/>
        </w:rPr>
        <w:t>The UE doesn’t need to treat UL transmissions sub-sequent to a cancelled UL transmission in a special manner.</w:t>
      </w:r>
    </w:p>
    <w:p w14:paraId="282D44CE" w14:textId="77777777" w:rsidR="00AE1FF0" w:rsidRPr="00923C66" w:rsidRDefault="00AE1FF0" w:rsidP="00AE1FF0">
      <w:pPr>
        <w:pStyle w:val="ListParagraph"/>
        <w:numPr>
          <w:ilvl w:val="1"/>
          <w:numId w:val="12"/>
        </w:numPr>
        <w:rPr>
          <w:rFonts w:ascii="Times New Roman" w:hAnsi="Times New Roman"/>
          <w:bCs/>
          <w:iCs/>
          <w:lang w:eastAsia="zh-CN"/>
        </w:rPr>
      </w:pPr>
      <w:r>
        <w:rPr>
          <w:rFonts w:ascii="Times New Roman" w:hAnsi="Times New Roman"/>
          <w:bCs/>
          <w:iCs/>
          <w:lang w:eastAsia="zh-CN"/>
        </w:rPr>
        <w:t>The following is the proposed TP:</w:t>
      </w:r>
    </w:p>
    <w:tbl>
      <w:tblPr>
        <w:tblStyle w:val="TableGrid"/>
        <w:tblW w:w="0" w:type="auto"/>
        <w:tblLook w:val="04A0" w:firstRow="1" w:lastRow="0" w:firstColumn="1" w:lastColumn="0" w:noHBand="0" w:noVBand="1"/>
      </w:tblPr>
      <w:tblGrid>
        <w:gridCol w:w="9307"/>
      </w:tblGrid>
      <w:tr w:rsidR="00FB52E6" w14:paraId="593798F5" w14:textId="77777777" w:rsidTr="009C7771">
        <w:tc>
          <w:tcPr>
            <w:tcW w:w="9307" w:type="dxa"/>
          </w:tcPr>
          <w:p w14:paraId="2780D425" w14:textId="77777777" w:rsidR="00FB52E6" w:rsidRDefault="00FB52E6" w:rsidP="00FB52E6">
            <w:pPr>
              <w:spacing w:before="0" w:after="0" w:line="240" w:lineRule="auto"/>
              <w:jc w:val="center"/>
              <w:rPr>
                <w:color w:val="FF0000"/>
              </w:rPr>
            </w:pPr>
            <w:r>
              <w:rPr>
                <w:color w:val="FF0000"/>
              </w:rPr>
              <w:t>&lt; Start of the text proposal &gt;</w:t>
            </w:r>
          </w:p>
          <w:p w14:paraId="14575ABF" w14:textId="77777777" w:rsidR="00FB52E6" w:rsidRDefault="00FB52E6" w:rsidP="00FB52E6">
            <w:pPr>
              <w:pStyle w:val="NormalWeb"/>
              <w:spacing w:before="0" w:beforeAutospacing="0" w:after="0" w:afterAutospacing="0" w:line="240" w:lineRule="auto"/>
              <w:rPr>
                <w:b/>
                <w:sz w:val="28"/>
                <w:szCs w:val="20"/>
              </w:rPr>
            </w:pPr>
            <w:r w:rsidRPr="0098539C">
              <w:rPr>
                <w:b/>
                <w:sz w:val="28"/>
                <w:szCs w:val="20"/>
              </w:rPr>
              <w:t>15</w:t>
            </w:r>
            <w:r w:rsidRPr="0098539C">
              <w:rPr>
                <w:b/>
                <w:color w:val="000000"/>
                <w:sz w:val="28"/>
                <w:szCs w:val="20"/>
              </w:rPr>
              <w:tab/>
            </w:r>
            <w:r w:rsidRPr="0098539C">
              <w:rPr>
                <w:b/>
                <w:sz w:val="28"/>
                <w:szCs w:val="20"/>
              </w:rPr>
              <w:t>Dual active protocol stack based handover</w:t>
            </w:r>
          </w:p>
          <w:p w14:paraId="764119EA" w14:textId="77777777" w:rsidR="00FB52E6" w:rsidRDefault="00FB52E6" w:rsidP="00FB52E6">
            <w:pPr>
              <w:spacing w:before="0" w:after="0" w:line="240" w:lineRule="auto"/>
            </w:pPr>
          </w:p>
          <w:p w14:paraId="3A8C1F9E" w14:textId="77777777" w:rsidR="00FB52E6" w:rsidRPr="00942BFD" w:rsidRDefault="00FB52E6" w:rsidP="00FB52E6">
            <w:pPr>
              <w:spacing w:before="0" w:after="0" w:line="240" w:lineRule="auto"/>
              <w:jc w:val="center"/>
              <w:rPr>
                <w:color w:val="FF0000"/>
              </w:rPr>
            </w:pPr>
            <w:r>
              <w:rPr>
                <w:color w:val="FF0000"/>
              </w:rPr>
              <w:t>&lt; Unchanged parts are omitted &gt;</w:t>
            </w:r>
          </w:p>
          <w:p w14:paraId="2CA5C2BF" w14:textId="77777777" w:rsidR="00FB52E6" w:rsidRDefault="00FB52E6" w:rsidP="00FB52E6">
            <w:pPr>
              <w:spacing w:before="0" w:after="0" w:line="240" w:lineRule="auto"/>
              <w:rPr>
                <w:rFonts w:ascii="New York" w:hAnsi="New York"/>
                <w:color w:val="000000"/>
                <w:sz w:val="24"/>
                <w:lang w:eastAsia="zh-TW"/>
              </w:rPr>
            </w:pPr>
            <w:r>
              <w:rPr>
                <w:rFonts w:ascii="New York" w:hAnsi="New York"/>
                <w:color w:val="000000"/>
                <w:lang w:eastAsia="zh-TW"/>
              </w:rPr>
              <w:t xml:space="preserve">If </w:t>
            </w:r>
          </w:p>
          <w:p w14:paraId="6E2CE4C3" w14:textId="77777777" w:rsidR="00FB52E6" w:rsidRDefault="00FB52E6" w:rsidP="00FB52E6">
            <w:pPr>
              <w:spacing w:before="0" w:after="0" w:line="240" w:lineRule="auto"/>
              <w:rPr>
                <w:rFonts w:ascii="New York" w:hAnsi="New York"/>
                <w:color w:val="000000"/>
                <w:lang w:eastAsia="zh-TW"/>
              </w:rPr>
            </w:pPr>
            <w:r>
              <w:rPr>
                <w:rFonts w:ascii="New York" w:hAnsi="New York"/>
                <w:color w:val="000000"/>
                <w:lang w:eastAsia="zh-TW"/>
              </w:rPr>
              <w:t xml:space="preserve">- the UE does not provide </w:t>
            </w:r>
            <w:r>
              <w:rPr>
                <w:rFonts w:ascii="New York" w:hAnsi="New York"/>
                <w:i/>
                <w:iCs/>
                <w:color w:val="000000"/>
                <w:lang w:eastAsia="zh-TW"/>
              </w:rPr>
              <w:t>UplinkPowerSharingDAPS-HO</w:t>
            </w:r>
            <w:r>
              <w:rPr>
                <w:rFonts w:ascii="New York" w:hAnsi="New York"/>
                <w:color w:val="000000"/>
                <w:lang w:eastAsia="zh-TW"/>
              </w:rPr>
              <w:t xml:space="preserve">, and </w:t>
            </w:r>
          </w:p>
          <w:p w14:paraId="4B5102B4" w14:textId="77777777" w:rsidR="00FB52E6" w:rsidRDefault="00FB52E6" w:rsidP="00FB52E6">
            <w:pPr>
              <w:spacing w:before="0" w:after="0" w:line="240" w:lineRule="auto"/>
              <w:rPr>
                <w:rFonts w:ascii="New York" w:hAnsi="New York"/>
                <w:color w:val="000000"/>
                <w:lang w:eastAsia="zh-TW"/>
              </w:rPr>
            </w:pPr>
            <w:r>
              <w:rPr>
                <w:rFonts w:ascii="New York" w:hAnsi="New York"/>
                <w:color w:val="000000"/>
                <w:lang w:eastAsia="zh-TW"/>
              </w:rPr>
              <w:t xml:space="preserve">- UE transmissions on the target cell and the source cell overlap </w:t>
            </w:r>
          </w:p>
          <w:p w14:paraId="7DE18296" w14:textId="77777777" w:rsidR="00FB52E6" w:rsidRPr="0032730A" w:rsidRDefault="00FB52E6" w:rsidP="00FB52E6">
            <w:pPr>
              <w:pStyle w:val="BodyText"/>
              <w:spacing w:before="0" w:after="0" w:line="240" w:lineRule="auto"/>
              <w:rPr>
                <w:rFonts w:ascii="Times New Roman" w:hAnsi="Times New Roman"/>
                <w:color w:val="C00000"/>
                <w:u w:val="single"/>
                <w:lang w:eastAsia="zh-TW"/>
              </w:rPr>
            </w:pPr>
            <w:r w:rsidRPr="0032730A">
              <w:rPr>
                <w:color w:val="000000"/>
                <w:lang w:eastAsia="zh-TW"/>
              </w:rPr>
              <w:t>the UE transmits</w:t>
            </w:r>
            <w:r>
              <w:rPr>
                <w:color w:val="000000"/>
                <w:lang w:eastAsia="zh-TW"/>
              </w:rPr>
              <w:t xml:space="preserve"> only on the target cell</w:t>
            </w:r>
            <w:r>
              <w:rPr>
                <w:color w:val="0070C0"/>
                <w:u w:val="single"/>
                <w:lang w:eastAsia="zh-TW"/>
              </w:rPr>
              <w:t>,</w:t>
            </w:r>
            <w:r>
              <w:rPr>
                <w:color w:val="0070C0"/>
                <w:u w:val="single"/>
              </w:rPr>
              <w:t xml:space="preserve"> and </w:t>
            </w:r>
            <w:r w:rsidRPr="0032730A">
              <w:rPr>
                <w:color w:val="0070C0"/>
                <w:u w:val="single"/>
              </w:rPr>
              <w:t>cancels the transmission</w:t>
            </w:r>
            <w:r w:rsidRPr="0032730A">
              <w:rPr>
                <w:color w:val="0070C0"/>
                <w:u w:val="single"/>
                <w:lang w:eastAsia="zh-TW"/>
              </w:rPr>
              <w:t xml:space="preserve"> to source cell </w:t>
            </w:r>
            <w:r w:rsidRPr="0032730A">
              <w:rPr>
                <w:color w:val="00B050"/>
                <w:u w:val="single"/>
                <w:lang w:eastAsia="zh-TW"/>
              </w:rPr>
              <w:t>after</w:t>
            </w:r>
            <w:r w:rsidRPr="0032730A">
              <w:rPr>
                <w:color w:val="C00000"/>
                <w:u w:val="single"/>
                <w:lang w:eastAsia="zh-TW"/>
              </w:rPr>
              <w:t xml:space="preserve"> </w:t>
            </w:r>
            <w:del w:id="0" w:author="Huawei" w:date="2020-05-14T11:37:00Z">
              <w:r w:rsidRPr="0032730A" w:rsidDel="00952605">
                <w:rPr>
                  <w:color w:val="C00000"/>
                  <w:u w:val="single"/>
                  <w:lang w:eastAsia="zh-TW"/>
                </w:rPr>
                <w:delText>[</w:delText>
              </w:r>
            </w:del>
            <w:del w:id="1" w:author="Huawei" w:date="2020-05-15T19:12:00Z">
              <w:r w:rsidRPr="0032730A" w:rsidDel="009C2E98">
                <w:rPr>
                  <w:color w:val="C00000"/>
                  <w:u w:val="single"/>
                  <w:lang w:eastAsia="zh-TW"/>
                </w:rPr>
                <w:delText xml:space="preserve">the PUSCH preparation time </w:delText>
              </w:r>
            </w:del>
            <w:r w:rsidRPr="0032730A">
              <w:rPr>
                <w:i/>
                <w:iCs/>
                <w:color w:val="C00000"/>
                <w:u w:val="single"/>
                <w:lang w:eastAsia="zh-TW"/>
              </w:rPr>
              <w:t>T</w:t>
            </w:r>
            <w:r w:rsidRPr="0032730A">
              <w:rPr>
                <w:color w:val="C00000"/>
                <w:u w:val="single"/>
                <w:vertAlign w:val="subscript"/>
                <w:lang w:eastAsia="zh-TW"/>
              </w:rPr>
              <w:t>proc,2</w:t>
            </w:r>
            <w:ins w:id="2" w:author="Huawei" w:date="2020-05-14T11:38:00Z">
              <w:r>
                <w:rPr>
                  <w:color w:val="C00000"/>
                  <w:u w:val="single"/>
                  <w:lang w:eastAsia="zh-TW"/>
                </w:rPr>
                <w:t>+</w:t>
              </w:r>
            </w:ins>
            <w:ins w:id="3" w:author="Huawei" w:date="2020-05-15T19:14:00Z">
              <w:r>
                <w:rPr>
                  <w:color w:val="C00000"/>
                  <w:u w:val="single"/>
                  <w:lang w:eastAsia="zh-TW"/>
                </w:rPr>
                <w:t>2</w:t>
              </w:r>
            </w:ins>
            <w:ins w:id="4" w:author="Huawei" w:date="2020-05-15T19:13:00Z">
              <w:r>
                <w:rPr>
                  <w:color w:val="C00000"/>
                  <w:u w:val="single"/>
                  <w:lang w:eastAsia="zh-TW"/>
                </w:rPr>
                <w:t xml:space="preserve">, </w:t>
              </w:r>
            </w:ins>
            <w:ins w:id="5" w:author="Huawei" w:date="2020-05-15T19:49:00Z">
              <w:r>
                <w:rPr>
                  <w:color w:val="C00000"/>
                  <w:u w:val="single"/>
                  <w:lang w:eastAsia="zh-TW"/>
                </w:rPr>
                <w:t xml:space="preserve">where </w:t>
              </w:r>
            </w:ins>
            <w:ins w:id="6" w:author="Huawei" w:date="2020-05-15T19:13:00Z">
              <w:r w:rsidRPr="0032730A">
                <w:rPr>
                  <w:i/>
                  <w:iCs/>
                  <w:color w:val="C00000"/>
                  <w:u w:val="single"/>
                  <w:lang w:eastAsia="zh-TW"/>
                </w:rPr>
                <w:t>T</w:t>
              </w:r>
              <w:r w:rsidRPr="0032730A">
                <w:rPr>
                  <w:color w:val="C00000"/>
                  <w:u w:val="single"/>
                  <w:vertAlign w:val="subscript"/>
                  <w:lang w:eastAsia="zh-TW"/>
                </w:rPr>
                <w:t>proc,2</w:t>
              </w:r>
              <w:r>
                <w:rPr>
                  <w:color w:val="C00000"/>
                  <w:u w:val="single"/>
                  <w:lang w:eastAsia="zh-TW"/>
                </w:rPr>
                <w:t xml:space="preserve"> is the </w:t>
              </w:r>
            </w:ins>
            <w:ins w:id="7" w:author="Huawei" w:date="2020-05-15T19:14:00Z">
              <w:r>
                <w:rPr>
                  <w:color w:val="C00000"/>
                  <w:u w:val="single"/>
                  <w:lang w:eastAsia="zh-TW"/>
                </w:rPr>
                <w:t>PUSCH preparation time</w:t>
              </w:r>
            </w:ins>
            <w:ins w:id="8" w:author="Huawei" w:date="2020-05-14T11:40:00Z">
              <w:r>
                <w:rPr>
                  <w:color w:val="C00000"/>
                  <w:u w:val="single"/>
                  <w:lang w:eastAsia="zh-TW"/>
                </w:rPr>
                <w:t xml:space="preserve"> </w:t>
              </w:r>
            </w:ins>
            <w:r w:rsidRPr="0032730A">
              <w:rPr>
                <w:color w:val="C00000"/>
                <w:u w:val="single"/>
                <w:lang w:eastAsia="zh-TW"/>
              </w:rPr>
              <w:t xml:space="preserve">for the corresponding PUSCH processing capability [6, TS 38.214] assuming </w:t>
            </w:r>
            <w:r w:rsidRPr="0032730A">
              <w:rPr>
                <w:i/>
                <w:iCs/>
                <w:color w:val="C00000"/>
                <w:u w:val="single"/>
                <w:lang w:eastAsia="zh-TW"/>
              </w:rPr>
              <w:t>d</w:t>
            </w:r>
            <w:r w:rsidRPr="0032730A">
              <w:rPr>
                <w:color w:val="C00000"/>
                <w:u w:val="single"/>
                <w:vertAlign w:val="subscript"/>
                <w:lang w:eastAsia="zh-TW"/>
              </w:rPr>
              <w:t>2,1</w:t>
            </w:r>
            <w:r w:rsidRPr="0032730A">
              <w:rPr>
                <w:color w:val="C00000"/>
                <w:u w:val="single"/>
                <w:lang w:eastAsia="zh-TW"/>
              </w:rPr>
              <w:t xml:space="preserve"> = 1 after a last symbol of a CORESET where the UE detects a DCI format scheduling the transmission on the target cell and μ corresponds to the smallest SCS configuration </w:t>
            </w:r>
            <w:del w:id="9" w:author="Huawei" w:date="2020-05-15T19:53:00Z">
              <w:r w:rsidRPr="0032730A" w:rsidDel="00F85CA1">
                <w:rPr>
                  <w:color w:val="C00000"/>
                  <w:u w:val="single"/>
                  <w:lang w:eastAsia="zh-TW"/>
                </w:rPr>
                <w:delText xml:space="preserve">between </w:delText>
              </w:r>
            </w:del>
            <w:ins w:id="10" w:author="Huawei" w:date="2020-05-15T19:53:00Z">
              <w:r>
                <w:rPr>
                  <w:color w:val="C00000"/>
                  <w:u w:val="single"/>
                  <w:lang w:eastAsia="zh-TW"/>
                </w:rPr>
                <w:t>among</w:t>
              </w:r>
              <w:r w:rsidRPr="0032730A">
                <w:rPr>
                  <w:color w:val="C00000"/>
                  <w:u w:val="single"/>
                  <w:lang w:eastAsia="zh-TW"/>
                </w:rPr>
                <w:t xml:space="preserve"> </w:t>
              </w:r>
            </w:ins>
            <w:r w:rsidRPr="0032730A">
              <w:rPr>
                <w:color w:val="C00000"/>
                <w:u w:val="single"/>
                <w:lang w:eastAsia="zh-TW"/>
              </w:rPr>
              <w:t>the SCS configuration of the PDCCH carrying the DCI format</w:t>
            </w:r>
            <w:ins w:id="11" w:author="Huawei" w:date="2020-05-15T19:47:00Z">
              <w:r>
                <w:rPr>
                  <w:color w:val="C00000"/>
                  <w:u w:val="single"/>
                  <w:lang w:eastAsia="zh-TW"/>
                </w:rPr>
                <w:t xml:space="preserve">, the SCS configuration of the </w:t>
              </w:r>
            </w:ins>
            <w:ins w:id="12" w:author="Huawei" w:date="2020-05-15T18:47:00Z">
              <w:r>
                <w:rPr>
                  <w:color w:val="C00000"/>
                  <w:u w:val="single"/>
                  <w:lang w:eastAsia="zh-TW"/>
                </w:rPr>
                <w:t>UE transmission on the target cell</w:t>
              </w:r>
            </w:ins>
            <w:ins w:id="13" w:author="Huawei" w:date="2020-05-15T19:47:00Z">
              <w:r>
                <w:rPr>
                  <w:color w:val="C00000"/>
                  <w:u w:val="single"/>
                  <w:lang w:eastAsia="zh-TW"/>
                </w:rPr>
                <w:t>,</w:t>
              </w:r>
            </w:ins>
            <w:r w:rsidRPr="0032730A">
              <w:rPr>
                <w:color w:val="C00000"/>
                <w:u w:val="single"/>
                <w:lang w:eastAsia="zh-TW"/>
              </w:rPr>
              <w:t xml:space="preserve"> and the SCS configuration of the UE transmission on the source cell. If the UE transmits PRACH using 1.25 kHz or 5 kHz SCS on the source cell, the UE determines </w:t>
            </w:r>
            <w:r w:rsidRPr="0032730A">
              <w:rPr>
                <w:i/>
                <w:iCs/>
                <w:color w:val="C00000"/>
                <w:u w:val="single"/>
                <w:lang w:eastAsia="zh-TW"/>
              </w:rPr>
              <w:t>T</w:t>
            </w:r>
            <w:r w:rsidRPr="0032730A">
              <w:rPr>
                <w:color w:val="C00000"/>
                <w:u w:val="single"/>
                <w:vertAlign w:val="subscript"/>
                <w:lang w:eastAsia="zh-TW"/>
              </w:rPr>
              <w:t>proc,2</w:t>
            </w:r>
            <w:r w:rsidRPr="0032730A">
              <w:rPr>
                <w:color w:val="C00000"/>
                <w:u w:val="single"/>
                <w:lang w:eastAsia="zh-TW"/>
              </w:rPr>
              <w:t xml:space="preserve"> assuming SCS configuration </w:t>
            </w:r>
            <w:r w:rsidRPr="0032730A">
              <w:rPr>
                <w:i/>
                <w:iCs/>
                <w:color w:val="C00000"/>
                <w:u w:val="single"/>
                <w:lang w:eastAsia="zh-TW"/>
              </w:rPr>
              <w:t>μ</w:t>
            </w:r>
            <w:r w:rsidRPr="0032730A">
              <w:rPr>
                <w:color w:val="C00000"/>
                <w:u w:val="single"/>
                <w:lang w:eastAsia="zh-TW"/>
              </w:rPr>
              <w:t xml:space="preserve">=0. </w:t>
            </w:r>
            <w:del w:id="14" w:author="Huawei" w:date="2020-05-14T11:37:00Z">
              <w:r w:rsidRPr="0032730A" w:rsidDel="00952605">
                <w:rPr>
                  <w:color w:val="C00000"/>
                  <w:u w:val="single"/>
                  <w:lang w:eastAsia="zh-TW"/>
                </w:rPr>
                <w:delText>]</w:delText>
              </w:r>
            </w:del>
          </w:p>
          <w:p w14:paraId="4F5BB478" w14:textId="77777777" w:rsidR="00FB52E6" w:rsidRDefault="00FB52E6" w:rsidP="00FB52E6">
            <w:pPr>
              <w:spacing w:before="0" w:after="0" w:line="240" w:lineRule="auto"/>
              <w:rPr>
                <w:rFonts w:ascii="Calibri" w:hAnsi="Calibri" w:cs="Calibri"/>
                <w:sz w:val="22"/>
                <w:szCs w:val="22"/>
              </w:rPr>
            </w:pPr>
            <w:r w:rsidRPr="0032730A">
              <w:rPr>
                <w:color w:val="C00000"/>
                <w:u w:val="single"/>
                <w:lang w:eastAsia="zh-TW"/>
              </w:rPr>
              <w:t xml:space="preserve">A UE does not expect to cancel a transmission on the source cell </w:t>
            </w:r>
            <w:del w:id="15" w:author="Huawei" w:date="2020-05-14T11:37:00Z">
              <w:r w:rsidRPr="0032730A" w:rsidDel="00952605">
                <w:rPr>
                  <w:color w:val="C00000"/>
                  <w:u w:val="single"/>
                  <w:lang w:eastAsia="zh-TW"/>
                </w:rPr>
                <w:delText>[</w:delText>
              </w:r>
            </w:del>
            <w:del w:id="16" w:author="Huawei" w:date="2020-05-15T19:50:00Z">
              <w:r w:rsidRPr="0032730A" w:rsidDel="00E76862">
                <w:rPr>
                  <w:color w:val="C00000"/>
                  <w:u w:val="single"/>
                  <w:lang w:eastAsia="zh-TW"/>
                </w:rPr>
                <w:delText>in symbols from the set of symbols</w:delText>
              </w:r>
            </w:del>
            <w:del w:id="17" w:author="Huawei" w:date="2020-05-14T11:37:00Z">
              <w:r w:rsidRPr="0032730A" w:rsidDel="00952605">
                <w:rPr>
                  <w:color w:val="C00000"/>
                  <w:u w:val="single"/>
                  <w:lang w:eastAsia="zh-TW"/>
                </w:rPr>
                <w:delText>]</w:delText>
              </w:r>
            </w:del>
            <w:r w:rsidRPr="0032730A">
              <w:rPr>
                <w:color w:val="C00000"/>
                <w:u w:val="single"/>
                <w:lang w:eastAsia="zh-TW"/>
              </w:rPr>
              <w:t xml:space="preserve"> that occur</w:t>
            </w:r>
            <w:ins w:id="18" w:author="Huawei" w:date="2020-05-15T19:53:00Z">
              <w:r>
                <w:rPr>
                  <w:color w:val="C00000"/>
                  <w:u w:val="single"/>
                  <w:lang w:eastAsia="zh-TW"/>
                </w:rPr>
                <w:t>s</w:t>
              </w:r>
            </w:ins>
            <w:r w:rsidRPr="0032730A">
              <w:rPr>
                <w:color w:val="C00000"/>
                <w:u w:val="single"/>
                <w:lang w:eastAsia="zh-TW"/>
              </w:rPr>
              <w:t xml:space="preserve">, relative to a last symbol of a CORESET where the UE detects a DCI format scheduling a transmission on the target cell, after a number of symbols that is smaller than </w:t>
            </w:r>
            <w:del w:id="19" w:author="Huawei" w:date="2020-05-15T19:49:00Z">
              <w:r w:rsidRPr="0032730A" w:rsidDel="00E76862">
                <w:rPr>
                  <w:color w:val="C00000"/>
                  <w:u w:val="single"/>
                  <w:lang w:eastAsia="zh-TW"/>
                </w:rPr>
                <w:delText xml:space="preserve">the </w:delText>
              </w:r>
            </w:del>
            <w:del w:id="20" w:author="Huawei" w:date="2020-05-14T11:38:00Z">
              <w:r w:rsidRPr="0032730A" w:rsidDel="00952605">
                <w:rPr>
                  <w:color w:val="C00000"/>
                  <w:u w:val="single"/>
                  <w:lang w:eastAsia="zh-TW"/>
                </w:rPr>
                <w:delText>[</w:delText>
              </w:r>
            </w:del>
            <w:del w:id="21" w:author="Huawei" w:date="2020-05-15T19:48:00Z">
              <w:r w:rsidRPr="0032730A" w:rsidDel="00E76862">
                <w:rPr>
                  <w:color w:val="C00000"/>
                  <w:u w:val="single"/>
                  <w:lang w:eastAsia="zh-TW"/>
                </w:rPr>
                <w:delText xml:space="preserve"> PUSCH preparation time </w:delText>
              </w:r>
            </w:del>
            <w:r w:rsidRPr="0032730A">
              <w:rPr>
                <w:i/>
                <w:iCs/>
                <w:color w:val="C00000"/>
                <w:u w:val="single"/>
                <w:lang w:eastAsia="zh-TW"/>
              </w:rPr>
              <w:t>T</w:t>
            </w:r>
            <w:r w:rsidRPr="0032730A">
              <w:rPr>
                <w:color w:val="C00000"/>
                <w:u w:val="single"/>
                <w:vertAlign w:val="subscript"/>
                <w:lang w:eastAsia="zh-TW"/>
              </w:rPr>
              <w:t>proc,2</w:t>
            </w:r>
            <w:ins w:id="22" w:author="Huawei" w:date="2020-05-14T11:48:00Z">
              <w:r>
                <w:rPr>
                  <w:color w:val="C00000"/>
                  <w:u w:val="single"/>
                  <w:lang w:eastAsia="zh-TW"/>
                </w:rPr>
                <w:t>+</w:t>
              </w:r>
            </w:ins>
            <w:ins w:id="23" w:author="Huawei" w:date="2020-05-15T19:25:00Z">
              <w:r>
                <w:rPr>
                  <w:color w:val="C00000"/>
                  <w:u w:val="single"/>
                  <w:lang w:eastAsia="zh-TW"/>
                </w:rPr>
                <w:t>2</w:t>
              </w:r>
            </w:ins>
            <w:r w:rsidRPr="0032730A">
              <w:rPr>
                <w:color w:val="C00000"/>
                <w:u w:val="single"/>
                <w:lang w:eastAsia="zh-TW"/>
              </w:rPr>
              <w:t xml:space="preserve"> for the corresponding PUSCH processing capability [6, TS 38.214] assuming </w:t>
            </w:r>
            <w:r w:rsidRPr="0032730A">
              <w:rPr>
                <w:i/>
                <w:iCs/>
                <w:color w:val="C00000"/>
                <w:u w:val="single"/>
                <w:lang w:eastAsia="zh-TW"/>
              </w:rPr>
              <w:t>d</w:t>
            </w:r>
            <w:r w:rsidRPr="0032730A">
              <w:rPr>
                <w:color w:val="C00000"/>
                <w:u w:val="single"/>
                <w:vertAlign w:val="subscript"/>
                <w:lang w:eastAsia="zh-TW"/>
              </w:rPr>
              <w:t>2,1</w:t>
            </w:r>
            <w:r w:rsidRPr="0032730A">
              <w:rPr>
                <w:color w:val="C00000"/>
                <w:u w:val="single"/>
                <w:lang w:eastAsia="zh-TW"/>
              </w:rPr>
              <w:t xml:space="preserve"> = 1 and </w:t>
            </w:r>
            <w:r w:rsidRPr="0032730A">
              <w:rPr>
                <w:i/>
                <w:iCs/>
                <w:color w:val="C00000"/>
                <w:u w:val="single"/>
                <w:lang w:eastAsia="zh-TW"/>
              </w:rPr>
              <w:t>μ</w:t>
            </w:r>
            <w:r w:rsidRPr="0032730A">
              <w:rPr>
                <w:color w:val="C00000"/>
                <w:u w:val="single"/>
                <w:lang w:eastAsia="zh-TW"/>
              </w:rPr>
              <w:t xml:space="preserve"> corresponds to the smallest SCS configuration </w:t>
            </w:r>
            <w:del w:id="24" w:author="Huawei" w:date="2020-05-15T19:54:00Z">
              <w:r w:rsidRPr="0032730A" w:rsidDel="004F5CF4">
                <w:rPr>
                  <w:color w:val="C00000"/>
                  <w:u w:val="single"/>
                  <w:lang w:eastAsia="zh-TW"/>
                </w:rPr>
                <w:delText xml:space="preserve">between </w:delText>
              </w:r>
            </w:del>
            <w:ins w:id="25" w:author="Huawei" w:date="2020-05-15T19:54:00Z">
              <w:r>
                <w:rPr>
                  <w:color w:val="C00000"/>
                  <w:u w:val="single"/>
                  <w:lang w:eastAsia="zh-TW"/>
                </w:rPr>
                <w:t>among</w:t>
              </w:r>
              <w:r w:rsidRPr="0032730A">
                <w:rPr>
                  <w:color w:val="C00000"/>
                  <w:u w:val="single"/>
                  <w:lang w:eastAsia="zh-TW"/>
                </w:rPr>
                <w:t xml:space="preserve"> </w:t>
              </w:r>
            </w:ins>
            <w:r w:rsidRPr="0032730A">
              <w:rPr>
                <w:color w:val="C00000"/>
                <w:u w:val="single"/>
                <w:lang w:eastAsia="zh-TW"/>
              </w:rPr>
              <w:t>the SCS configuration of the PDCCH carrying the</w:t>
            </w:r>
            <w:r>
              <w:rPr>
                <w:color w:val="C00000"/>
                <w:u w:val="single"/>
                <w:lang w:eastAsia="zh-TW"/>
              </w:rPr>
              <w:t xml:space="preserve"> DCI format</w:t>
            </w:r>
            <w:ins w:id="26" w:author="Huawei" w:date="2020-05-15T19:51:00Z">
              <w:r>
                <w:rPr>
                  <w:color w:val="C00000"/>
                  <w:u w:val="single"/>
                  <w:lang w:eastAsia="zh-TW"/>
                </w:rPr>
                <w:t xml:space="preserve">, the SCS configuration of the </w:t>
              </w:r>
            </w:ins>
            <w:ins w:id="27" w:author="Huawei" w:date="2020-05-15T18:48:00Z">
              <w:r>
                <w:rPr>
                  <w:color w:val="C00000"/>
                  <w:u w:val="single"/>
                  <w:lang w:eastAsia="zh-TW"/>
                </w:rPr>
                <w:t>UE transmission on the target cell</w:t>
              </w:r>
            </w:ins>
            <w:ins w:id="28" w:author="Huawei" w:date="2020-05-15T19:51:00Z">
              <w:r>
                <w:rPr>
                  <w:color w:val="C00000"/>
                  <w:u w:val="single"/>
                  <w:lang w:eastAsia="zh-TW"/>
                </w:rPr>
                <w:t>,</w:t>
              </w:r>
            </w:ins>
            <w:r>
              <w:rPr>
                <w:color w:val="C00000"/>
                <w:u w:val="single"/>
                <w:lang w:eastAsia="zh-TW"/>
              </w:rPr>
              <w:t xml:space="preserve"> and the SCS configuration of the UE transmission on the source cell. If the UE transmits PRACH using 1.25 kHz or 5 kHz SCS on the source cell, the UE determines </w:t>
            </w:r>
            <w:r>
              <w:rPr>
                <w:i/>
                <w:iCs/>
                <w:color w:val="C00000"/>
                <w:u w:val="single"/>
                <w:lang w:eastAsia="zh-TW"/>
              </w:rPr>
              <w:t>T</w:t>
            </w:r>
            <w:r>
              <w:rPr>
                <w:color w:val="C00000"/>
                <w:u w:val="single"/>
                <w:vertAlign w:val="subscript"/>
                <w:lang w:eastAsia="zh-TW"/>
              </w:rPr>
              <w:t>proc,2</w:t>
            </w:r>
            <w:r>
              <w:rPr>
                <w:color w:val="C00000"/>
                <w:u w:val="single"/>
                <w:lang w:eastAsia="zh-TW"/>
              </w:rPr>
              <w:t xml:space="preserve"> assuming SCS configuration </w:t>
            </w:r>
            <w:r>
              <w:rPr>
                <w:i/>
                <w:iCs/>
                <w:color w:val="C00000"/>
                <w:u w:val="single"/>
                <w:lang w:eastAsia="zh-TW"/>
              </w:rPr>
              <w:t>μ</w:t>
            </w:r>
            <w:r>
              <w:rPr>
                <w:color w:val="C00000"/>
                <w:u w:val="single"/>
                <w:lang w:eastAsia="zh-TW"/>
              </w:rPr>
              <w:t>=0</w:t>
            </w:r>
            <w:ins w:id="29" w:author="Huawei" w:date="2020-05-15T19:52:00Z">
              <w:r>
                <w:rPr>
                  <w:color w:val="C00000"/>
                  <w:u w:val="single"/>
                  <w:lang w:eastAsia="zh-TW"/>
                </w:rPr>
                <w:t>.</w:t>
              </w:r>
            </w:ins>
            <w:del w:id="30" w:author="Huawei" w:date="2020-05-14T11:37:00Z">
              <w:r w:rsidDel="00952605">
                <w:rPr>
                  <w:color w:val="C00000"/>
                  <w:u w:val="single"/>
                  <w:lang w:eastAsia="zh-TW"/>
                </w:rPr>
                <w:delText>]</w:delText>
              </w:r>
            </w:del>
          </w:p>
          <w:p w14:paraId="0C2742BA" w14:textId="77777777" w:rsidR="00FB52E6" w:rsidRPr="0032730A" w:rsidRDefault="00FB52E6" w:rsidP="00FB52E6">
            <w:pPr>
              <w:spacing w:before="0" w:after="0" w:line="240" w:lineRule="auto"/>
              <w:jc w:val="center"/>
              <w:rPr>
                <w:rFonts w:ascii="Calibri" w:hAnsi="Calibri" w:cs="Calibri"/>
                <w:sz w:val="22"/>
                <w:szCs w:val="22"/>
              </w:rPr>
            </w:pPr>
            <w:r>
              <w:rPr>
                <w:color w:val="FF0000"/>
              </w:rPr>
              <w:t>&lt; End of the text proposal &gt;</w:t>
            </w:r>
          </w:p>
        </w:tc>
      </w:tr>
    </w:tbl>
    <w:p w14:paraId="44F3E278" w14:textId="77777777" w:rsidR="00FB52E6" w:rsidRDefault="00FB52E6" w:rsidP="00FB52E6">
      <w:pPr>
        <w:rPr>
          <w:lang w:eastAsia="zh-CN"/>
        </w:rPr>
      </w:pPr>
    </w:p>
    <w:p w14:paraId="3D35BEB6" w14:textId="77777777" w:rsidR="00757032" w:rsidRDefault="00757032" w:rsidP="000058D3">
      <w:pPr>
        <w:pStyle w:val="ListParagraph"/>
        <w:numPr>
          <w:ilvl w:val="0"/>
          <w:numId w:val="12"/>
        </w:numPr>
        <w:rPr>
          <w:rFonts w:ascii="Times New Roman" w:hAnsi="Times New Roman"/>
          <w:bCs/>
          <w:iCs/>
          <w:lang w:eastAsia="zh-CN"/>
        </w:rPr>
      </w:pPr>
      <w:r>
        <w:rPr>
          <w:rFonts w:ascii="Times New Roman" w:hAnsi="Times New Roman"/>
          <w:bCs/>
          <w:iCs/>
          <w:lang w:eastAsia="zh-CN"/>
        </w:rPr>
        <w:t>Proposal [3]:</w:t>
      </w:r>
    </w:p>
    <w:p w14:paraId="031009BB" w14:textId="79D1208C" w:rsidR="00F97376" w:rsidRDefault="000058D3" w:rsidP="00757032">
      <w:pPr>
        <w:pStyle w:val="ListParagraph"/>
        <w:numPr>
          <w:ilvl w:val="1"/>
          <w:numId w:val="12"/>
        </w:numPr>
        <w:rPr>
          <w:rFonts w:ascii="Times New Roman" w:hAnsi="Times New Roman"/>
          <w:bCs/>
          <w:iCs/>
          <w:lang w:eastAsia="zh-CN"/>
        </w:rPr>
      </w:pPr>
      <w:r w:rsidRPr="000058D3">
        <w:rPr>
          <w:rFonts w:ascii="Times New Roman" w:hAnsi="Times New Roman"/>
          <w:bCs/>
          <w:iCs/>
          <w:lang w:eastAsia="zh-CN"/>
        </w:rPr>
        <w:t>UE either cancels the whole source UL transmission, or keep the whole source UL transmission, depending on the beginning time of the source UL transmission, relative to the ending time of received target CG DCI.</w:t>
      </w:r>
    </w:p>
    <w:p w14:paraId="66DA82B5" w14:textId="5C426F43" w:rsidR="00962A7D" w:rsidRDefault="00962A7D" w:rsidP="00962A7D">
      <w:pPr>
        <w:jc w:val="center"/>
        <w:rPr>
          <w:bCs/>
          <w:iCs/>
          <w:lang w:eastAsia="zh-CN"/>
        </w:rPr>
      </w:pPr>
      <w:r w:rsidRPr="00AD1303">
        <w:rPr>
          <w:noProof/>
        </w:rPr>
        <w:lastRenderedPageBreak/>
        <w:drawing>
          <wp:inline distT="0" distB="0" distL="0" distR="0" wp14:anchorId="62342A50" wp14:editId="03DD71C6">
            <wp:extent cx="3814445" cy="236093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14445" cy="2360930"/>
                    </a:xfrm>
                    <a:prstGeom prst="rect">
                      <a:avLst/>
                    </a:prstGeom>
                    <a:noFill/>
                    <a:ln>
                      <a:noFill/>
                    </a:ln>
                  </pic:spPr>
                </pic:pic>
              </a:graphicData>
            </a:graphic>
          </wp:inline>
        </w:drawing>
      </w:r>
    </w:p>
    <w:p w14:paraId="547D3FE7" w14:textId="3391E90F" w:rsidR="00962A7D" w:rsidRPr="00DD1269" w:rsidRDefault="00962A7D" w:rsidP="00962A7D">
      <w:pPr>
        <w:jc w:val="center"/>
        <w:rPr>
          <w:b/>
          <w:lang w:eastAsia="zh-CN"/>
        </w:rPr>
      </w:pPr>
      <w:r w:rsidRPr="00DD1269">
        <w:rPr>
          <w:b/>
          <w:lang w:eastAsia="zh-CN"/>
        </w:rPr>
        <w:t xml:space="preserve">Figure </w:t>
      </w:r>
      <w:r>
        <w:rPr>
          <w:b/>
          <w:lang w:eastAsia="zh-CN"/>
        </w:rPr>
        <w:t>from [3]: Symbol level UL transmission cancellation from</w:t>
      </w:r>
      <w:r w:rsidR="001C3A6B">
        <w:rPr>
          <w:b/>
          <w:lang w:eastAsia="zh-CN"/>
        </w:rPr>
        <w:t xml:space="preserve"> agreed TP for DAPS</w:t>
      </w:r>
    </w:p>
    <w:p w14:paraId="13D392FB" w14:textId="77777777" w:rsidR="00962A7D" w:rsidRPr="00923C66" w:rsidRDefault="00962A7D" w:rsidP="00962A7D">
      <w:pPr>
        <w:pStyle w:val="ListParagraph"/>
        <w:numPr>
          <w:ilvl w:val="1"/>
          <w:numId w:val="12"/>
        </w:numPr>
        <w:rPr>
          <w:rFonts w:ascii="Times New Roman" w:hAnsi="Times New Roman"/>
          <w:bCs/>
          <w:iCs/>
          <w:lang w:eastAsia="zh-CN"/>
        </w:rPr>
      </w:pPr>
      <w:r>
        <w:rPr>
          <w:rFonts w:ascii="Times New Roman" w:hAnsi="Times New Roman"/>
          <w:bCs/>
          <w:iCs/>
          <w:lang w:eastAsia="zh-CN"/>
        </w:rPr>
        <w:t>The following is the proposed TP:</w:t>
      </w:r>
    </w:p>
    <w:tbl>
      <w:tblPr>
        <w:tblStyle w:val="TableGrid"/>
        <w:tblW w:w="0" w:type="auto"/>
        <w:tblLook w:val="04A0" w:firstRow="1" w:lastRow="0" w:firstColumn="1" w:lastColumn="0" w:noHBand="0" w:noVBand="1"/>
      </w:tblPr>
      <w:tblGrid>
        <w:gridCol w:w="9962"/>
      </w:tblGrid>
      <w:tr w:rsidR="00686C10" w14:paraId="46A53CCB" w14:textId="77777777" w:rsidTr="00686C10">
        <w:tc>
          <w:tcPr>
            <w:tcW w:w="9962" w:type="dxa"/>
          </w:tcPr>
          <w:p w14:paraId="4C1A01B3" w14:textId="77777777" w:rsidR="00686C10" w:rsidRPr="00D94B34" w:rsidRDefault="00686C10" w:rsidP="00686C10">
            <w:pPr>
              <w:pStyle w:val="Heading1"/>
              <w:spacing w:before="0" w:after="0" w:line="240" w:lineRule="auto"/>
              <w:ind w:left="432" w:hanging="432"/>
              <w:outlineLvl w:val="0"/>
              <w:rPr>
                <w:sz w:val="28"/>
              </w:rPr>
            </w:pPr>
            <w:bookmarkStart w:id="31" w:name="_Toc29894874"/>
            <w:bookmarkStart w:id="32" w:name="_Toc29899173"/>
            <w:bookmarkStart w:id="33" w:name="_Toc29899591"/>
            <w:bookmarkStart w:id="34" w:name="_Toc29917327"/>
            <w:bookmarkStart w:id="35" w:name="_Toc36498201"/>
            <w:r w:rsidRPr="00D94B34">
              <w:rPr>
                <w:sz w:val="28"/>
              </w:rPr>
              <w:t>15</w:t>
            </w:r>
            <w:r w:rsidRPr="00D94B34">
              <w:rPr>
                <w:sz w:val="28"/>
              </w:rPr>
              <w:tab/>
              <w:t xml:space="preserve">   </w:t>
            </w:r>
            <w:r w:rsidRPr="00D94B34">
              <w:rPr>
                <w:sz w:val="28"/>
                <w:lang w:eastAsia="zh-CN"/>
              </w:rPr>
              <w:t>Dual active protocol stack based handover</w:t>
            </w:r>
            <w:bookmarkEnd w:id="31"/>
            <w:bookmarkEnd w:id="32"/>
            <w:bookmarkEnd w:id="33"/>
            <w:bookmarkEnd w:id="34"/>
            <w:bookmarkEnd w:id="35"/>
          </w:p>
          <w:p w14:paraId="1CC01495" w14:textId="77777777" w:rsidR="00686C10" w:rsidRPr="00262BBA" w:rsidRDefault="00686C10" w:rsidP="00686C10">
            <w:pPr>
              <w:spacing w:before="0" w:after="0" w:line="240" w:lineRule="auto"/>
            </w:pPr>
            <w:r w:rsidRPr="00262BBA">
              <w:t xml:space="preserve">If </w:t>
            </w:r>
          </w:p>
          <w:p w14:paraId="0FE268D4" w14:textId="77777777" w:rsidR="00686C10" w:rsidRPr="00262BBA" w:rsidRDefault="00686C10" w:rsidP="00686C10">
            <w:pPr>
              <w:pStyle w:val="B1"/>
              <w:spacing w:before="0" w:after="0" w:line="240" w:lineRule="auto"/>
              <w:ind w:left="560" w:hanging="276"/>
            </w:pPr>
            <w:r w:rsidRPr="00262BBA">
              <w:t>-</w:t>
            </w:r>
            <w:r w:rsidRPr="00262BBA">
              <w:tab/>
              <w:t xml:space="preserve">the UE does not provide </w:t>
            </w:r>
            <w:r w:rsidRPr="00262BBA">
              <w:rPr>
                <w:bCs/>
                <w:i/>
                <w:iCs/>
                <w:lang w:eastAsia="ko-KR"/>
              </w:rPr>
              <w:t>UplinkPowerSharingDAPS-HO</w:t>
            </w:r>
            <w:r w:rsidRPr="00262BBA">
              <w:t xml:space="preserve">, and </w:t>
            </w:r>
          </w:p>
          <w:p w14:paraId="7BDC588A" w14:textId="77777777" w:rsidR="00686C10" w:rsidRPr="00262BBA" w:rsidRDefault="00686C10" w:rsidP="00686C10">
            <w:pPr>
              <w:pStyle w:val="B1"/>
              <w:spacing w:before="0" w:after="0" w:line="240" w:lineRule="auto"/>
              <w:ind w:left="560" w:hanging="276"/>
            </w:pPr>
            <w:r w:rsidRPr="00262BBA">
              <w:t>-</w:t>
            </w:r>
            <w:r w:rsidRPr="00262BBA">
              <w:tab/>
              <w:t xml:space="preserve">UE transmissions on the target cell and the source cell overlap </w:t>
            </w:r>
          </w:p>
          <w:p w14:paraId="4F3DA9EE" w14:textId="77777777" w:rsidR="00686C10" w:rsidRPr="00262BBA" w:rsidRDefault="00686C10" w:rsidP="00686C10">
            <w:pPr>
              <w:spacing w:before="0" w:after="0" w:line="240" w:lineRule="auto"/>
            </w:pPr>
            <w:r w:rsidRPr="00262BBA">
              <w:t>the UE transmits only on the target cell, and cancels the</w:t>
            </w:r>
            <w:r>
              <w:t xml:space="preserve"> </w:t>
            </w:r>
            <w:r w:rsidRPr="009A1D63">
              <w:rPr>
                <w:color w:val="FF0000"/>
              </w:rPr>
              <w:t>whole</w:t>
            </w:r>
            <w:r w:rsidRPr="00262BBA">
              <w:t xml:space="preserve"> transmission to source cell</w:t>
            </w:r>
            <w:r>
              <w:t xml:space="preserve"> </w:t>
            </w:r>
            <w:r w:rsidRPr="00262BBA">
              <w:rPr>
                <w:color w:val="FF0000"/>
              </w:rPr>
              <w:t xml:space="preserve">if the </w:t>
            </w:r>
            <w:r>
              <w:rPr>
                <w:color w:val="FF0000"/>
              </w:rPr>
              <w:t xml:space="preserve">occasion of the first symbol of source cell transmission is </w:t>
            </w:r>
            <w:r w:rsidRPr="00262BBA">
              <w:t xml:space="preserve">after </w:t>
            </w:r>
            <w:r w:rsidRPr="00FF2C3D">
              <w:rPr>
                <w:strike/>
                <w:color w:val="FF0000"/>
              </w:rPr>
              <w:t>[</w:t>
            </w:r>
            <w:r w:rsidRPr="00262BBA">
              <w:t xml:space="preserve">the PUSCH preparation time </w:t>
            </w:r>
            <w:r w:rsidRPr="00262BBA">
              <w:rPr>
                <w:i/>
                <w:iCs/>
              </w:rPr>
              <w:t>T</w:t>
            </w:r>
            <w:r w:rsidRPr="00262BBA">
              <w:rPr>
                <w:vertAlign w:val="subscript"/>
              </w:rPr>
              <w:t>proc,2</w:t>
            </w:r>
            <w:r w:rsidRPr="00262BBA">
              <w:t xml:space="preserve"> for the corresponding PUSCH processing capability [6, TS 38.214] assuming </w:t>
            </w:r>
            <w:r w:rsidRPr="00262BBA">
              <w:rPr>
                <w:i/>
                <w:iCs/>
              </w:rPr>
              <w:t>d</w:t>
            </w:r>
            <w:r w:rsidRPr="00262BBA">
              <w:rPr>
                <w:vertAlign w:val="subscript"/>
              </w:rPr>
              <w:t>2,1</w:t>
            </w:r>
            <w:r w:rsidRPr="00262BBA">
              <w:t xml:space="preserve"> = 1 after a last symbol of a CORESET where the UE detects a DCI format scheduling the transmission on the target cell and </w:t>
            </w:r>
            <w:r w:rsidRPr="00262BBA">
              <w:rPr>
                <w:i/>
                <w:iCs/>
              </w:rPr>
              <w:t>μ</w:t>
            </w:r>
            <w:r w:rsidRPr="00262BBA">
              <w:t xml:space="preserve"> corresponds to the smallest SCS configuration between the SCS configuration of the PDCCH carrying the DCI format and the SCS configuration of the UE transmission on the source cell. If the UE transmits PRACH using 1.25 kHz or 5 kHz SCS on the source cell, the UE determines </w:t>
            </w:r>
            <w:r w:rsidRPr="00262BBA">
              <w:rPr>
                <w:i/>
                <w:iCs/>
              </w:rPr>
              <w:t>T</w:t>
            </w:r>
            <w:r w:rsidRPr="00262BBA">
              <w:rPr>
                <w:vertAlign w:val="subscript"/>
              </w:rPr>
              <w:t>proc,2</w:t>
            </w:r>
            <w:r w:rsidRPr="00262BBA">
              <w:t xml:space="preserve"> assuming SCS configuration </w:t>
            </w:r>
            <w:r w:rsidRPr="00262BBA">
              <w:rPr>
                <w:i/>
                <w:iCs/>
              </w:rPr>
              <w:t xml:space="preserve">μ </w:t>
            </w:r>
            <w:r w:rsidRPr="00262BBA">
              <w:t>= 0.</w:t>
            </w:r>
            <w:r w:rsidRPr="00FF2C3D">
              <w:rPr>
                <w:strike/>
                <w:color w:val="FF0000"/>
              </w:rPr>
              <w:t>]</w:t>
            </w:r>
          </w:p>
          <w:p w14:paraId="34D7675D" w14:textId="362326C1" w:rsidR="00686C10" w:rsidRPr="00686C10" w:rsidRDefault="00686C10" w:rsidP="00686C10">
            <w:pPr>
              <w:spacing w:before="0" w:after="0" w:line="240" w:lineRule="auto"/>
            </w:pPr>
            <w:r w:rsidRPr="00262BBA">
              <w:t xml:space="preserve">A UE does not expect to cancel a transmission on the source cell </w:t>
            </w:r>
            <w:r w:rsidRPr="00FF2C3D">
              <w:rPr>
                <w:strike/>
                <w:color w:val="FF0000"/>
              </w:rPr>
              <w:t>[in symbols from the set of symbols]</w:t>
            </w:r>
            <w:r w:rsidRPr="00262BBA">
              <w:t xml:space="preserve"> </w:t>
            </w:r>
            <w:r w:rsidRPr="00FF2C3D">
              <w:rPr>
                <w:color w:val="FF0000"/>
              </w:rPr>
              <w:t>with first symbol</w:t>
            </w:r>
            <w:r>
              <w:t xml:space="preserve">  </w:t>
            </w:r>
            <w:r w:rsidRPr="00262BBA">
              <w:t>that occur</w:t>
            </w:r>
            <w:r w:rsidRPr="00FF2C3D">
              <w:rPr>
                <w:color w:val="FF0000"/>
              </w:rPr>
              <w:t>s</w:t>
            </w:r>
            <w:r w:rsidRPr="00262BBA">
              <w:t xml:space="preserve">, relative to a last symbol of a CORESET where the UE detects a DCI format scheduling a transmission on the target cell, after a number of symbols that is smaller than the </w:t>
            </w:r>
            <w:r w:rsidRPr="00FF2C3D">
              <w:rPr>
                <w:strike/>
                <w:color w:val="FF0000"/>
              </w:rPr>
              <w:t>[</w:t>
            </w:r>
            <w:r w:rsidRPr="00262BBA">
              <w:t xml:space="preserve">PUSCH preparation time </w:t>
            </w:r>
            <w:r w:rsidRPr="00262BBA">
              <w:rPr>
                <w:i/>
                <w:iCs/>
              </w:rPr>
              <w:t>T</w:t>
            </w:r>
            <w:r w:rsidRPr="00262BBA">
              <w:rPr>
                <w:vertAlign w:val="subscript"/>
              </w:rPr>
              <w:t>proc,2</w:t>
            </w:r>
            <w:r w:rsidRPr="00262BBA">
              <w:t xml:space="preserve"> for the corresponding PUSCH processing capability [6, TS 38.214] assuming </w:t>
            </w:r>
            <w:r w:rsidRPr="00262BBA">
              <w:rPr>
                <w:i/>
                <w:iCs/>
              </w:rPr>
              <w:t>d</w:t>
            </w:r>
            <w:r w:rsidRPr="00262BBA">
              <w:rPr>
                <w:vertAlign w:val="subscript"/>
              </w:rPr>
              <w:t>2,1</w:t>
            </w:r>
            <w:r w:rsidRPr="00262BBA">
              <w:t xml:space="preserve"> = 1 and </w:t>
            </w:r>
            <w:r w:rsidRPr="00262BBA">
              <w:rPr>
                <w:i/>
                <w:iCs/>
              </w:rPr>
              <w:t>μ</w:t>
            </w:r>
            <w:r w:rsidRPr="00262BBA">
              <w:t xml:space="preserve"> corresponds to the smallest SCS configuration between the SCS configuration of the PDCCH carrying the DCI format and the SCS configuration of the UE transmission on the source cell. If the UE transmits PRACH using 1.25 kHz or 5 kHz SCS on the source cell, the UE determines </w:t>
            </w:r>
            <w:r w:rsidRPr="00262BBA">
              <w:rPr>
                <w:i/>
                <w:iCs/>
              </w:rPr>
              <w:t>T</w:t>
            </w:r>
            <w:r w:rsidRPr="00262BBA">
              <w:rPr>
                <w:vertAlign w:val="subscript"/>
              </w:rPr>
              <w:t>proc,2</w:t>
            </w:r>
            <w:r w:rsidRPr="00262BBA">
              <w:t xml:space="preserve"> assuming SCS configuration </w:t>
            </w:r>
            <w:r w:rsidRPr="00262BBA">
              <w:rPr>
                <w:i/>
                <w:iCs/>
              </w:rPr>
              <w:t>μ</w:t>
            </w:r>
            <w:r w:rsidRPr="00262BBA">
              <w:t xml:space="preserve"> = 0</w:t>
            </w:r>
            <w:r w:rsidRPr="00FF2C3D">
              <w:rPr>
                <w:strike/>
                <w:color w:val="FF0000"/>
              </w:rPr>
              <w:t>]</w:t>
            </w:r>
            <w:r w:rsidRPr="009A1D63">
              <w:rPr>
                <w:color w:val="FF0000"/>
              </w:rPr>
              <w:t>.</w:t>
            </w:r>
            <w:r>
              <w:rPr>
                <w:strike/>
                <w:color w:val="FF0000"/>
              </w:rPr>
              <w:t xml:space="preserve"> </w:t>
            </w:r>
          </w:p>
        </w:tc>
      </w:tr>
    </w:tbl>
    <w:p w14:paraId="14F8BE9A" w14:textId="29A2B783" w:rsidR="00FB52E6" w:rsidRDefault="00FB52E6" w:rsidP="00686C10">
      <w:pPr>
        <w:rPr>
          <w:bCs/>
          <w:iCs/>
          <w:lang w:eastAsia="zh-CN"/>
        </w:rPr>
      </w:pPr>
    </w:p>
    <w:p w14:paraId="18CFEB94" w14:textId="24690838" w:rsidR="00FB3BA8" w:rsidRDefault="00FB3BA8" w:rsidP="00FB3BA8">
      <w:pPr>
        <w:pStyle w:val="ListParagraph"/>
        <w:numPr>
          <w:ilvl w:val="0"/>
          <w:numId w:val="12"/>
        </w:numPr>
        <w:rPr>
          <w:rFonts w:ascii="Times New Roman" w:hAnsi="Times New Roman"/>
          <w:bCs/>
          <w:iCs/>
          <w:lang w:eastAsia="zh-CN"/>
        </w:rPr>
      </w:pPr>
      <w:r>
        <w:rPr>
          <w:rFonts w:ascii="Times New Roman" w:hAnsi="Times New Roman"/>
          <w:bCs/>
          <w:iCs/>
          <w:lang w:eastAsia="zh-CN"/>
        </w:rPr>
        <w:t>Proposal [5]:</w:t>
      </w:r>
    </w:p>
    <w:p w14:paraId="7B8D5465" w14:textId="72B16FEE" w:rsidR="00FB3BA8" w:rsidRDefault="000D584B" w:rsidP="00FB3BA8">
      <w:pPr>
        <w:pStyle w:val="ListParagraph"/>
        <w:numPr>
          <w:ilvl w:val="1"/>
          <w:numId w:val="12"/>
        </w:numPr>
        <w:rPr>
          <w:rFonts w:ascii="Times New Roman" w:hAnsi="Times New Roman"/>
          <w:bCs/>
          <w:iCs/>
          <w:lang w:eastAsia="zh-CN"/>
        </w:rPr>
      </w:pPr>
      <w:r w:rsidRPr="000D584B">
        <w:rPr>
          <w:rFonts w:ascii="Times New Roman" w:eastAsia="Malgun Gothic" w:hAnsi="Times New Roman"/>
          <w:i/>
          <w:iCs/>
          <w:lang w:val="en-GB" w:eastAsia="zh-TW"/>
        </w:rPr>
        <w:t>T</w:t>
      </w:r>
      <w:r w:rsidRPr="000D584B">
        <w:rPr>
          <w:rFonts w:ascii="Times New Roman" w:eastAsia="Malgun Gothic" w:hAnsi="Times New Roman"/>
          <w:vertAlign w:val="subscript"/>
          <w:lang w:val="en-GB" w:eastAsia="zh-TW"/>
        </w:rPr>
        <w:t>proc,2</w:t>
      </w:r>
      <w:r w:rsidRPr="000D584B">
        <w:rPr>
          <w:rFonts w:ascii="Times New Roman" w:eastAsia="Malgun Gothic" w:hAnsi="Times New Roman"/>
        </w:rPr>
        <w:t xml:space="preserve"> provides a reasonable timeline requirement for UE for canceling</w:t>
      </w:r>
      <w:r w:rsidR="00FB3BA8" w:rsidRPr="000D584B">
        <w:rPr>
          <w:rFonts w:ascii="Times New Roman" w:hAnsi="Times New Roman"/>
          <w:bCs/>
          <w:iCs/>
          <w:lang w:eastAsia="zh-CN"/>
        </w:rPr>
        <w:t>.</w:t>
      </w:r>
    </w:p>
    <w:p w14:paraId="1C1FDFFF" w14:textId="6B473F7B" w:rsidR="00BC6EDE" w:rsidRDefault="00BC6EDE" w:rsidP="00FB3BA8">
      <w:pPr>
        <w:pStyle w:val="ListParagraph"/>
        <w:numPr>
          <w:ilvl w:val="1"/>
          <w:numId w:val="12"/>
        </w:numPr>
        <w:rPr>
          <w:rFonts w:ascii="Times New Roman" w:hAnsi="Times New Roman"/>
          <w:bCs/>
          <w:iCs/>
          <w:lang w:eastAsia="zh-CN"/>
        </w:rPr>
      </w:pPr>
      <w:r w:rsidRPr="00BC6EDE">
        <w:rPr>
          <w:rFonts w:ascii="Times New Roman" w:hAnsi="Times New Roman"/>
          <w:bCs/>
          <w:iCs/>
          <w:lang w:eastAsia="zh-CN"/>
        </w:rPr>
        <w:t>UE behavior for symbol based cancellation has already existed in Rel-15, there is no apparent reason that UE cannot support it</w:t>
      </w:r>
      <w:r w:rsidR="00B40A4F">
        <w:rPr>
          <w:rFonts w:ascii="Times New Roman" w:hAnsi="Times New Roman"/>
          <w:bCs/>
          <w:iCs/>
          <w:lang w:eastAsia="zh-CN"/>
        </w:rPr>
        <w:t xml:space="preserve">. </w:t>
      </w:r>
      <w:r w:rsidR="00B40A4F" w:rsidRPr="00B40A4F">
        <w:rPr>
          <w:rFonts w:ascii="Times New Roman" w:hAnsi="Times New Roman"/>
          <w:bCs/>
          <w:iCs/>
          <w:lang w:eastAsia="zh-CN"/>
        </w:rPr>
        <w:t>The system performance is clear better with the symbol based cancellation.</w:t>
      </w:r>
    </w:p>
    <w:p w14:paraId="275B38DD" w14:textId="17AB3544" w:rsidR="001D6C89" w:rsidRDefault="001D6C89" w:rsidP="00FB3BA8">
      <w:pPr>
        <w:pStyle w:val="ListParagraph"/>
        <w:numPr>
          <w:ilvl w:val="1"/>
          <w:numId w:val="12"/>
        </w:numPr>
        <w:rPr>
          <w:rFonts w:ascii="Times New Roman" w:hAnsi="Times New Roman"/>
          <w:bCs/>
          <w:iCs/>
          <w:lang w:eastAsia="zh-CN"/>
        </w:rPr>
      </w:pPr>
      <w:r>
        <w:rPr>
          <w:rFonts w:ascii="Times New Roman" w:hAnsi="Times New Roman"/>
          <w:bCs/>
          <w:iCs/>
          <w:lang w:eastAsia="zh-CN"/>
        </w:rPr>
        <w:t>Support UL cancellation rules for Msg 3.</w:t>
      </w:r>
    </w:p>
    <w:p w14:paraId="5FE3DAB5" w14:textId="77777777" w:rsidR="001D6C89" w:rsidRPr="00923C66" w:rsidRDefault="001D6C89" w:rsidP="001D6C89">
      <w:pPr>
        <w:pStyle w:val="ListParagraph"/>
        <w:numPr>
          <w:ilvl w:val="1"/>
          <w:numId w:val="12"/>
        </w:numPr>
        <w:rPr>
          <w:rFonts w:ascii="Times New Roman" w:hAnsi="Times New Roman"/>
          <w:bCs/>
          <w:iCs/>
          <w:lang w:eastAsia="zh-CN"/>
        </w:rPr>
      </w:pPr>
      <w:r>
        <w:rPr>
          <w:rFonts w:ascii="Times New Roman" w:hAnsi="Times New Roman"/>
          <w:bCs/>
          <w:iCs/>
          <w:lang w:eastAsia="zh-CN"/>
        </w:rPr>
        <w:t>The following is the proposed TP:</w:t>
      </w:r>
    </w:p>
    <w:tbl>
      <w:tblPr>
        <w:tblStyle w:val="TableGrid"/>
        <w:tblW w:w="0" w:type="auto"/>
        <w:tblLook w:val="04A0" w:firstRow="1" w:lastRow="0" w:firstColumn="1" w:lastColumn="0" w:noHBand="0" w:noVBand="1"/>
      </w:tblPr>
      <w:tblGrid>
        <w:gridCol w:w="9629"/>
      </w:tblGrid>
      <w:tr w:rsidR="001D6C89" w14:paraId="2DDF00EA" w14:textId="77777777" w:rsidTr="009C7771">
        <w:tc>
          <w:tcPr>
            <w:tcW w:w="9629" w:type="dxa"/>
          </w:tcPr>
          <w:p w14:paraId="28121FC9" w14:textId="77777777" w:rsidR="001D6C89" w:rsidRPr="00252D30" w:rsidRDefault="001D6C89" w:rsidP="009C7771">
            <w:pPr>
              <w:rPr>
                <w:b/>
                <w:u w:val="single"/>
                <w:lang w:eastAsia="ko-KR"/>
              </w:rPr>
            </w:pPr>
            <w:r>
              <w:rPr>
                <w:b/>
                <w:u w:val="single"/>
                <w:lang w:eastAsia="ko-KR"/>
              </w:rPr>
              <w:t xml:space="preserve">Text proposal #1 for section 15 in </w:t>
            </w:r>
            <w:r w:rsidRPr="00252D30">
              <w:rPr>
                <w:rFonts w:hint="eastAsia"/>
                <w:b/>
                <w:u w:val="single"/>
                <w:lang w:eastAsia="ko-KR"/>
              </w:rPr>
              <w:t>TS38.2</w:t>
            </w:r>
            <w:r>
              <w:rPr>
                <w:b/>
                <w:u w:val="single"/>
                <w:lang w:eastAsia="ko-KR"/>
              </w:rPr>
              <w:t>13</w:t>
            </w:r>
          </w:p>
          <w:p w14:paraId="101918F4" w14:textId="77777777" w:rsidR="001D6C89" w:rsidRDefault="001D6C89" w:rsidP="009C7771">
            <w:pPr>
              <w:rPr>
                <w:lang w:eastAsia="ko-KR"/>
              </w:rPr>
            </w:pPr>
            <w:r>
              <w:rPr>
                <w:color w:val="FF0000"/>
                <w:u w:val="single"/>
              </w:rPr>
              <w:t>A</w:t>
            </w:r>
            <w:r w:rsidRPr="00A126E6">
              <w:rPr>
                <w:color w:val="FF0000"/>
                <w:u w:val="single"/>
              </w:rPr>
              <w:t xml:space="preserve"> UE does not expect to cancel </w:t>
            </w:r>
            <w:r>
              <w:rPr>
                <w:color w:val="FF0000"/>
                <w:u w:val="single"/>
              </w:rPr>
              <w:t>a</w:t>
            </w:r>
            <w:r w:rsidRPr="00A126E6">
              <w:rPr>
                <w:color w:val="FF0000"/>
                <w:u w:val="single"/>
              </w:rPr>
              <w:t xml:space="preserve"> transmission on the source cell in symbols from the set of symbols that occur, relative to a last symbol of a PDSCH reception conveying a RAR message with a RAR UL grant</w:t>
            </w:r>
            <w:r w:rsidRPr="00A126E6">
              <w:rPr>
                <w:rFonts w:eastAsia="DengXian"/>
                <w:color w:val="FF0000"/>
                <w:u w:val="single"/>
              </w:rPr>
              <w:t xml:space="preserve"> on the target cell</w:t>
            </w:r>
            <w:r w:rsidRPr="00A126E6">
              <w:rPr>
                <w:color w:val="FF0000"/>
                <w:u w:val="single"/>
              </w:rPr>
              <w:t>, after a number of symbols that is smaller than</w:t>
            </w:r>
            <w:r w:rsidRPr="00A126E6">
              <w:rPr>
                <w:noProof/>
                <w:color w:val="FF0000"/>
                <w:position w:val="-12"/>
                <w:u w:val="single"/>
                <w:lang w:eastAsia="ko-KR"/>
              </w:rPr>
              <w:drawing>
                <wp:inline distT="0" distB="0" distL="0" distR="0" wp14:anchorId="3C071F6E" wp14:editId="784DA529">
                  <wp:extent cx="819150" cy="21336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19150" cy="213360"/>
                          </a:xfrm>
                          <a:prstGeom prst="rect">
                            <a:avLst/>
                          </a:prstGeom>
                          <a:noFill/>
                          <a:ln>
                            <a:noFill/>
                          </a:ln>
                        </pic:spPr>
                      </pic:pic>
                    </a:graphicData>
                  </a:graphic>
                </wp:inline>
              </w:drawing>
            </w:r>
            <w:r w:rsidRPr="00A126E6">
              <w:rPr>
                <w:color w:val="FF0000"/>
                <w:u w:val="single"/>
              </w:rPr>
              <w:t xml:space="preserve"> msec, where </w:t>
            </w:r>
            <w:r w:rsidRPr="00A126E6">
              <w:rPr>
                <w:noProof/>
                <w:color w:val="FF0000"/>
                <w:position w:val="-12"/>
                <w:u w:val="single"/>
                <w:lang w:eastAsia="ko-KR"/>
              </w:rPr>
              <w:drawing>
                <wp:inline distT="0" distB="0" distL="0" distR="0" wp14:anchorId="55C60CCE" wp14:editId="29E61EDE">
                  <wp:extent cx="280670" cy="19621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0670" cy="196215"/>
                          </a:xfrm>
                          <a:prstGeom prst="rect">
                            <a:avLst/>
                          </a:prstGeom>
                          <a:noFill/>
                          <a:ln>
                            <a:noFill/>
                          </a:ln>
                        </pic:spPr>
                      </pic:pic>
                    </a:graphicData>
                  </a:graphic>
                </wp:inline>
              </w:drawing>
            </w:r>
            <w:r w:rsidRPr="00A126E6">
              <w:rPr>
                <w:color w:val="FF0000"/>
                <w:u w:val="single"/>
              </w:rPr>
              <w:t xml:space="preserve"> is a time duration of </w:t>
            </w:r>
            <w:r w:rsidRPr="00A126E6">
              <w:rPr>
                <w:noProof/>
                <w:color w:val="FF0000"/>
                <w:position w:val="-10"/>
                <w:u w:val="single"/>
                <w:lang w:eastAsia="ko-KR"/>
              </w:rPr>
              <w:drawing>
                <wp:inline distT="0" distB="0" distL="0" distR="0" wp14:anchorId="7C3AF0EE" wp14:editId="7C39C2D5">
                  <wp:extent cx="185420" cy="185420"/>
                  <wp:effectExtent l="0" t="0" r="5080" b="508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A126E6">
              <w:rPr>
                <w:color w:val="FF0000"/>
                <w:u w:val="single"/>
              </w:rPr>
              <w:t xml:space="preserve"> symbols corresponding to a PDSCH processing time for UE processing capability 1 when additional PDSCH DM-RS is configured, </w:t>
            </w:r>
            <w:r w:rsidRPr="00A126E6">
              <w:rPr>
                <w:noProof/>
                <w:color w:val="FF0000"/>
                <w:position w:val="-12"/>
                <w:u w:val="single"/>
                <w:lang w:eastAsia="ko-KR"/>
              </w:rPr>
              <w:drawing>
                <wp:inline distT="0" distB="0" distL="0" distR="0" wp14:anchorId="4EF466A1" wp14:editId="11121511">
                  <wp:extent cx="280670" cy="19621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0670" cy="196215"/>
                          </a:xfrm>
                          <a:prstGeom prst="rect">
                            <a:avLst/>
                          </a:prstGeom>
                          <a:noFill/>
                          <a:ln>
                            <a:noFill/>
                          </a:ln>
                        </pic:spPr>
                      </pic:pic>
                    </a:graphicData>
                  </a:graphic>
                </wp:inline>
              </w:drawing>
            </w:r>
            <w:r w:rsidRPr="00A126E6">
              <w:rPr>
                <w:color w:val="FF0000"/>
                <w:u w:val="single"/>
              </w:rPr>
              <w:t xml:space="preserve"> is a time duration of </w:t>
            </w:r>
            <w:r w:rsidRPr="00A126E6">
              <w:rPr>
                <w:noProof/>
                <w:color w:val="FF0000"/>
                <w:position w:val="-10"/>
                <w:u w:val="single"/>
                <w:lang w:eastAsia="ko-KR"/>
              </w:rPr>
              <w:drawing>
                <wp:inline distT="0" distB="0" distL="0" distR="0" wp14:anchorId="7DBEFA33" wp14:editId="22916C3E">
                  <wp:extent cx="185420" cy="185420"/>
                  <wp:effectExtent l="0" t="0" r="5080"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A126E6">
              <w:rPr>
                <w:color w:val="FF0000"/>
                <w:u w:val="single"/>
              </w:rPr>
              <w:t xml:space="preserve"> symbols corresponding to a PUSCH preparation time for UE processing </w:t>
            </w:r>
            <w:r w:rsidRPr="00A126E6">
              <w:rPr>
                <w:color w:val="FF0000"/>
                <w:u w:val="single"/>
              </w:rPr>
              <w:lastRenderedPageBreak/>
              <w:t xml:space="preserve">capability 1 [6, TS 38.214] and the UE considers that </w:t>
            </w:r>
            <w:r w:rsidRPr="00A126E6">
              <w:rPr>
                <w:noProof/>
                <w:color w:val="FF0000"/>
                <w:position w:val="-10"/>
                <w:u w:val="single"/>
                <w:lang w:eastAsia="ko-KR"/>
              </w:rPr>
              <w:drawing>
                <wp:inline distT="0" distB="0" distL="0" distR="0" wp14:anchorId="3FF247C9" wp14:editId="4CB8CBE0">
                  <wp:extent cx="185420" cy="185420"/>
                  <wp:effectExtent l="0" t="0" r="508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A126E6">
              <w:rPr>
                <w:color w:val="FF0000"/>
                <w:u w:val="single"/>
              </w:rPr>
              <w:t xml:space="preserve"> and </w:t>
            </w:r>
            <w:r w:rsidRPr="00A126E6">
              <w:rPr>
                <w:noProof/>
                <w:color w:val="FF0000"/>
                <w:position w:val="-10"/>
                <w:u w:val="single"/>
                <w:lang w:eastAsia="ko-KR"/>
              </w:rPr>
              <w:drawing>
                <wp:inline distT="0" distB="0" distL="0" distR="0" wp14:anchorId="687232C1" wp14:editId="001202EA">
                  <wp:extent cx="185420" cy="185420"/>
                  <wp:effectExtent l="0" t="0" r="508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5420" cy="185420"/>
                          </a:xfrm>
                          <a:prstGeom prst="rect">
                            <a:avLst/>
                          </a:prstGeom>
                          <a:noFill/>
                          <a:ln>
                            <a:noFill/>
                          </a:ln>
                        </pic:spPr>
                      </pic:pic>
                    </a:graphicData>
                  </a:graphic>
                </wp:inline>
              </w:drawing>
            </w:r>
            <w:r w:rsidRPr="00A126E6">
              <w:rPr>
                <w:color w:val="FF0000"/>
                <w:u w:val="single"/>
              </w:rPr>
              <w:t xml:space="preserve"> correspond to the smaller of the SCS configurations for the PDSCH on the target cell and the transmission on the source cell. For </w:t>
            </w:r>
            <w:r w:rsidRPr="00A126E6">
              <w:rPr>
                <w:noProof/>
                <w:color w:val="FF0000"/>
                <w:position w:val="-10"/>
                <w:u w:val="single"/>
                <w:lang w:eastAsia="ko-KR"/>
              </w:rPr>
              <w:drawing>
                <wp:inline distT="0" distB="0" distL="0" distR="0" wp14:anchorId="4E067498" wp14:editId="68B3BDCA">
                  <wp:extent cx="336550" cy="168275"/>
                  <wp:effectExtent l="0" t="0" r="635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6550" cy="168275"/>
                          </a:xfrm>
                          <a:prstGeom prst="rect">
                            <a:avLst/>
                          </a:prstGeom>
                          <a:noFill/>
                          <a:ln>
                            <a:noFill/>
                          </a:ln>
                        </pic:spPr>
                      </pic:pic>
                    </a:graphicData>
                  </a:graphic>
                </wp:inline>
              </w:drawing>
            </w:r>
            <w:r w:rsidRPr="00A126E6">
              <w:rPr>
                <w:color w:val="FF0000"/>
                <w:u w:val="single"/>
              </w:rPr>
              <w:t xml:space="preserve">, the UE assumes </w:t>
            </w:r>
            <w:r w:rsidRPr="00A126E6">
              <w:rPr>
                <w:noProof/>
                <w:color w:val="FF0000"/>
                <w:position w:val="-12"/>
                <w:u w:val="single"/>
                <w:lang w:eastAsia="ko-KR"/>
              </w:rPr>
              <w:drawing>
                <wp:inline distT="0" distB="0" distL="0" distR="0" wp14:anchorId="5284DC4D" wp14:editId="4E0461B8">
                  <wp:extent cx="48260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2600" cy="190500"/>
                          </a:xfrm>
                          <a:prstGeom prst="rect">
                            <a:avLst/>
                          </a:prstGeom>
                          <a:noFill/>
                          <a:ln>
                            <a:noFill/>
                          </a:ln>
                        </pic:spPr>
                      </pic:pic>
                    </a:graphicData>
                  </a:graphic>
                </wp:inline>
              </w:drawing>
            </w:r>
            <w:r w:rsidRPr="00A126E6">
              <w:rPr>
                <w:color w:val="FF0000"/>
                <w:u w:val="single"/>
              </w:rPr>
              <w:t xml:space="preserve"> [6, TS 38.214].</w:t>
            </w:r>
          </w:p>
        </w:tc>
      </w:tr>
    </w:tbl>
    <w:p w14:paraId="444589BD" w14:textId="52F28DF1" w:rsidR="00686C10" w:rsidRDefault="00686C10" w:rsidP="00686C10">
      <w:pPr>
        <w:rPr>
          <w:bCs/>
          <w:iCs/>
          <w:lang w:eastAsia="zh-CN"/>
        </w:rPr>
      </w:pPr>
    </w:p>
    <w:p w14:paraId="7A890240" w14:textId="77777777" w:rsidR="002E79E9" w:rsidRDefault="002E79E9" w:rsidP="002E79E9">
      <w:pPr>
        <w:pStyle w:val="ListParagraph"/>
        <w:numPr>
          <w:ilvl w:val="0"/>
          <w:numId w:val="12"/>
        </w:numPr>
        <w:rPr>
          <w:rFonts w:ascii="Times New Roman" w:hAnsi="Times New Roman"/>
          <w:bCs/>
          <w:iCs/>
          <w:lang w:eastAsia="zh-CN"/>
        </w:rPr>
      </w:pPr>
      <w:r w:rsidRPr="00F47C91">
        <w:rPr>
          <w:rFonts w:ascii="Times New Roman" w:hAnsi="Times New Roman"/>
          <w:bCs/>
          <w:iCs/>
          <w:lang w:eastAsia="zh-CN"/>
        </w:rPr>
        <w:t>Proposal [6]: Consider reformulating the agreement to simply the interpretation. Remove the brackets around the time offsets.</w:t>
      </w:r>
    </w:p>
    <w:p w14:paraId="75285220" w14:textId="77777777" w:rsidR="002E79E9" w:rsidRPr="00923C66" w:rsidRDefault="002E79E9" w:rsidP="002E79E9">
      <w:pPr>
        <w:pStyle w:val="ListParagraph"/>
        <w:numPr>
          <w:ilvl w:val="1"/>
          <w:numId w:val="12"/>
        </w:numPr>
        <w:rPr>
          <w:rFonts w:ascii="Times New Roman" w:hAnsi="Times New Roman"/>
          <w:bCs/>
          <w:iCs/>
          <w:lang w:eastAsia="zh-CN"/>
        </w:rPr>
      </w:pPr>
      <w:r>
        <w:rPr>
          <w:rFonts w:ascii="Times New Roman" w:hAnsi="Times New Roman"/>
          <w:bCs/>
          <w:iCs/>
          <w:lang w:eastAsia="zh-CN"/>
        </w:rPr>
        <w:t>The following is the proposed TP:</w:t>
      </w:r>
    </w:p>
    <w:tbl>
      <w:tblPr>
        <w:tblStyle w:val="TableGrid"/>
        <w:tblW w:w="0" w:type="auto"/>
        <w:tblLook w:val="04A0" w:firstRow="1" w:lastRow="0" w:firstColumn="1" w:lastColumn="0" w:noHBand="0" w:noVBand="1"/>
      </w:tblPr>
      <w:tblGrid>
        <w:gridCol w:w="9962"/>
      </w:tblGrid>
      <w:tr w:rsidR="002E79E9" w:rsidRPr="0071614C" w14:paraId="455DDF2D" w14:textId="77777777" w:rsidTr="009C7771">
        <w:tc>
          <w:tcPr>
            <w:tcW w:w="9962" w:type="dxa"/>
          </w:tcPr>
          <w:p w14:paraId="26E37FA7" w14:textId="77777777" w:rsidR="002E79E9" w:rsidRPr="0071614C" w:rsidRDefault="002E79E9" w:rsidP="009C7771">
            <w:pPr>
              <w:pStyle w:val="NormalWeb"/>
              <w:spacing w:before="0" w:beforeAutospacing="0" w:after="0" w:afterAutospacing="0" w:line="240" w:lineRule="auto"/>
              <w:rPr>
                <w:b/>
                <w:sz w:val="20"/>
                <w:szCs w:val="20"/>
              </w:rPr>
            </w:pPr>
            <w:r w:rsidRPr="0071614C">
              <w:rPr>
                <w:b/>
                <w:sz w:val="20"/>
                <w:szCs w:val="20"/>
              </w:rPr>
              <w:t>15</w:t>
            </w:r>
            <w:r w:rsidRPr="0071614C">
              <w:rPr>
                <w:b/>
                <w:color w:val="000000"/>
                <w:sz w:val="20"/>
                <w:szCs w:val="20"/>
              </w:rPr>
              <w:tab/>
              <w:t xml:space="preserve"> </w:t>
            </w:r>
            <w:r w:rsidRPr="0071614C">
              <w:rPr>
                <w:b/>
                <w:sz w:val="20"/>
                <w:szCs w:val="20"/>
              </w:rPr>
              <w:t>Dual active protocol stack based handover</w:t>
            </w:r>
          </w:p>
          <w:p w14:paraId="00A4DE0C" w14:textId="77777777" w:rsidR="002E79E9" w:rsidRPr="0071614C" w:rsidRDefault="002E79E9" w:rsidP="009C7771">
            <w:pPr>
              <w:spacing w:before="0" w:after="0" w:line="240" w:lineRule="auto"/>
              <w:rPr>
                <w:color w:val="FF0000"/>
              </w:rPr>
            </w:pPr>
            <w:r w:rsidRPr="0071614C">
              <w:rPr>
                <w:color w:val="FF0000"/>
              </w:rPr>
              <w:t>&lt; Unchanged parts are omitted &gt;</w:t>
            </w:r>
          </w:p>
          <w:p w14:paraId="4FE72490" w14:textId="77777777" w:rsidR="002E79E9" w:rsidRPr="0071614C" w:rsidRDefault="002E79E9" w:rsidP="009C7771">
            <w:pPr>
              <w:spacing w:before="0" w:after="0" w:line="240" w:lineRule="auto"/>
              <w:rPr>
                <w:rFonts w:eastAsia="Times New Roman"/>
              </w:rPr>
            </w:pPr>
            <w:r w:rsidRPr="0071614C">
              <w:t xml:space="preserve">If </w:t>
            </w:r>
          </w:p>
          <w:p w14:paraId="7172769C" w14:textId="77777777" w:rsidR="002E79E9" w:rsidRPr="0071614C" w:rsidRDefault="002E79E9" w:rsidP="009C7771">
            <w:pPr>
              <w:pStyle w:val="B1"/>
              <w:spacing w:before="0" w:after="0" w:line="240" w:lineRule="auto"/>
              <w:ind w:left="560" w:hanging="276"/>
            </w:pPr>
            <w:r w:rsidRPr="0071614C">
              <w:t>-</w:t>
            </w:r>
            <w:r w:rsidRPr="0071614C">
              <w:tab/>
              <w:t xml:space="preserve">the UE does not provide </w:t>
            </w:r>
            <w:r w:rsidRPr="0071614C">
              <w:rPr>
                <w:bCs/>
                <w:i/>
                <w:iCs/>
                <w:lang w:eastAsia="ko-KR"/>
              </w:rPr>
              <w:t>UplinkPowerSharingDAPS-HO</w:t>
            </w:r>
            <w:r w:rsidRPr="0071614C">
              <w:t xml:space="preserve">, and </w:t>
            </w:r>
          </w:p>
          <w:p w14:paraId="4F3D4338" w14:textId="77777777" w:rsidR="002E79E9" w:rsidRPr="0071614C" w:rsidRDefault="002E79E9" w:rsidP="009C7771">
            <w:pPr>
              <w:pStyle w:val="B1"/>
              <w:spacing w:before="0" w:after="0" w:line="240" w:lineRule="auto"/>
              <w:ind w:left="560" w:hanging="276"/>
            </w:pPr>
            <w:r w:rsidRPr="0071614C">
              <w:t>-</w:t>
            </w:r>
            <w:r w:rsidRPr="0071614C">
              <w:tab/>
              <w:t xml:space="preserve">UE transmissions on the target cell and the source cell overlap </w:t>
            </w:r>
          </w:p>
          <w:p w14:paraId="7C48A19E" w14:textId="77777777" w:rsidR="002E79E9" w:rsidRPr="0071614C" w:rsidRDefault="002E79E9" w:rsidP="009C7771">
            <w:pPr>
              <w:spacing w:before="0" w:after="0" w:line="240" w:lineRule="auto"/>
            </w:pPr>
            <w:r w:rsidRPr="0071614C">
              <w:t xml:space="preserve">the UE transmits only on the target cell </w:t>
            </w:r>
          </w:p>
          <w:p w14:paraId="096D2848" w14:textId="77777777" w:rsidR="002E79E9" w:rsidRPr="0071614C" w:rsidRDefault="002E79E9" w:rsidP="009C7771">
            <w:pPr>
              <w:spacing w:before="0" w:after="0" w:line="240" w:lineRule="auto"/>
              <w:rPr>
                <w:color w:val="FF0000"/>
                <w:u w:val="single"/>
              </w:rPr>
            </w:pPr>
            <w:r w:rsidRPr="0071614C">
              <w:t xml:space="preserve">the UE transmits only on the target cell, </w:t>
            </w:r>
            <w:r w:rsidRPr="0071614C">
              <w:rPr>
                <w:color w:val="FF0000"/>
                <w:u w:val="single"/>
              </w:rPr>
              <w:t xml:space="preserve">and cancels the transmission to source cell after the PUSCH preparation time </w:t>
            </w:r>
            <w:r w:rsidRPr="0071614C">
              <w:rPr>
                <w:i/>
                <w:iCs/>
                <w:color w:val="FF0000"/>
                <w:u w:val="single"/>
              </w:rPr>
              <w:t>T</w:t>
            </w:r>
            <w:r w:rsidRPr="0071614C">
              <w:rPr>
                <w:color w:val="FF0000"/>
                <w:u w:val="single"/>
                <w:vertAlign w:val="subscript"/>
              </w:rPr>
              <w:t>proc,2</w:t>
            </w:r>
            <w:r w:rsidRPr="0071614C">
              <w:rPr>
                <w:color w:val="FF0000"/>
                <w:u w:val="single"/>
              </w:rPr>
              <w:t xml:space="preserve"> for the corresponding PUSCH processing capability [6, TS 38.214] assuming </w:t>
            </w:r>
            <w:r w:rsidRPr="0071614C">
              <w:rPr>
                <w:i/>
                <w:iCs/>
                <w:color w:val="FF0000"/>
                <w:u w:val="single"/>
              </w:rPr>
              <w:t>d</w:t>
            </w:r>
            <w:r w:rsidRPr="0071614C">
              <w:rPr>
                <w:color w:val="FF0000"/>
                <w:u w:val="single"/>
                <w:vertAlign w:val="subscript"/>
              </w:rPr>
              <w:t>2,1</w:t>
            </w:r>
            <w:r w:rsidRPr="0071614C">
              <w:rPr>
                <w:color w:val="FF0000"/>
                <w:u w:val="single"/>
              </w:rPr>
              <w:t xml:space="preserve"> = 1 after a last symbol of a CORESET where the UE detects a DCI format scheduling the transmission on the target cell and </w:t>
            </w:r>
            <w:r w:rsidRPr="0071614C">
              <w:rPr>
                <w:i/>
                <w:iCs/>
                <w:color w:val="FF0000"/>
                <w:u w:val="single"/>
              </w:rPr>
              <w:t>μ</w:t>
            </w:r>
            <w:r w:rsidRPr="0071614C">
              <w:rPr>
                <w:color w:val="FF0000"/>
                <w:u w:val="single"/>
              </w:rPr>
              <w:t xml:space="preserve"> corresponds to the smallest SCS configuration between the SCS configuration of the PDCCH carrying the DCI format and the SCS configuration of the UE transmission on the source cell. If the UE transmits PRACH using 1.25 kHz or 5 kHz SCS on the source cell, the UE determines </w:t>
            </w:r>
            <w:r w:rsidRPr="0071614C">
              <w:rPr>
                <w:i/>
                <w:iCs/>
                <w:color w:val="FF0000"/>
                <w:u w:val="single"/>
              </w:rPr>
              <w:t>T</w:t>
            </w:r>
            <w:r w:rsidRPr="0071614C">
              <w:rPr>
                <w:color w:val="FF0000"/>
                <w:u w:val="single"/>
                <w:vertAlign w:val="subscript"/>
              </w:rPr>
              <w:t>proc,2</w:t>
            </w:r>
            <w:r w:rsidRPr="0071614C">
              <w:rPr>
                <w:color w:val="FF0000"/>
                <w:u w:val="single"/>
              </w:rPr>
              <w:t xml:space="preserve"> assuming SCS configuration </w:t>
            </w:r>
            <w:r w:rsidRPr="0071614C">
              <w:rPr>
                <w:i/>
                <w:iCs/>
                <w:color w:val="FF0000"/>
                <w:u w:val="single"/>
              </w:rPr>
              <w:t xml:space="preserve">μ </w:t>
            </w:r>
            <w:r w:rsidRPr="0071614C">
              <w:rPr>
                <w:color w:val="FF0000"/>
                <w:u w:val="single"/>
              </w:rPr>
              <w:t>= 0.</w:t>
            </w:r>
          </w:p>
          <w:p w14:paraId="3BAF0BA0" w14:textId="77777777" w:rsidR="002E79E9" w:rsidRPr="0071614C" w:rsidRDefault="002E79E9" w:rsidP="009C7771">
            <w:pPr>
              <w:spacing w:before="0" w:after="0" w:line="240" w:lineRule="auto"/>
              <w:rPr>
                <w:color w:val="FF0000"/>
                <w:u w:val="single"/>
              </w:rPr>
            </w:pPr>
            <w:r w:rsidRPr="0071614C">
              <w:rPr>
                <w:color w:val="FF0000"/>
                <w:u w:val="single"/>
              </w:rPr>
              <w:t xml:space="preserve">The UE does not expect to cancel a transmission on the source cell the PUSCH preparation time </w:t>
            </w:r>
            <w:r w:rsidRPr="0071614C">
              <w:rPr>
                <w:i/>
                <w:iCs/>
                <w:color w:val="FF0000"/>
                <w:u w:val="single"/>
              </w:rPr>
              <w:t>T</w:t>
            </w:r>
            <w:r w:rsidRPr="0071614C">
              <w:rPr>
                <w:color w:val="FF0000"/>
                <w:u w:val="single"/>
                <w:vertAlign w:val="subscript"/>
              </w:rPr>
              <w:t>proc,2</w:t>
            </w:r>
            <w:r w:rsidRPr="0071614C">
              <w:rPr>
                <w:color w:val="FF0000"/>
                <w:u w:val="single"/>
              </w:rPr>
              <w:t xml:space="preserve"> for the corresponding PUSCH processing capability [6, TS 38.214] assuming </w:t>
            </w:r>
            <w:r w:rsidRPr="0071614C">
              <w:rPr>
                <w:i/>
                <w:iCs/>
                <w:color w:val="FF0000"/>
                <w:u w:val="single"/>
              </w:rPr>
              <w:t>d</w:t>
            </w:r>
            <w:r w:rsidRPr="0071614C">
              <w:rPr>
                <w:color w:val="FF0000"/>
                <w:u w:val="single"/>
                <w:vertAlign w:val="subscript"/>
              </w:rPr>
              <w:t>2,1</w:t>
            </w:r>
            <w:r w:rsidRPr="0071614C">
              <w:rPr>
                <w:color w:val="FF0000"/>
                <w:u w:val="single"/>
              </w:rPr>
              <w:t xml:space="preserve"> = 1 after a last symbol of a CORESET where the UE detects a DCI format scheduling the transmission on the target cell and </w:t>
            </w:r>
            <w:r w:rsidRPr="0071614C">
              <w:rPr>
                <w:i/>
                <w:iCs/>
                <w:color w:val="FF0000"/>
                <w:u w:val="single"/>
              </w:rPr>
              <w:t>μ</w:t>
            </w:r>
            <w:r w:rsidRPr="0071614C">
              <w:rPr>
                <w:color w:val="FF0000"/>
                <w:u w:val="single"/>
              </w:rPr>
              <w:t xml:space="preserve"> corresponds to the smallest SCS configuration between the SCS configuration of the PDCCH carrying the DCI format and the SCS configuration of the UE transmission on the source cell. If the UE transmits PRACH using 1.25 kHz or 5 kHz SCS on the source cell, the UE determines </w:t>
            </w:r>
            <w:r w:rsidRPr="0071614C">
              <w:rPr>
                <w:i/>
                <w:iCs/>
                <w:color w:val="FF0000"/>
                <w:u w:val="single"/>
              </w:rPr>
              <w:t>T</w:t>
            </w:r>
            <w:r w:rsidRPr="0071614C">
              <w:rPr>
                <w:color w:val="FF0000"/>
                <w:u w:val="single"/>
                <w:vertAlign w:val="subscript"/>
              </w:rPr>
              <w:t>proc,2</w:t>
            </w:r>
            <w:r w:rsidRPr="0071614C">
              <w:rPr>
                <w:color w:val="FF0000"/>
                <w:u w:val="single"/>
              </w:rPr>
              <w:t xml:space="preserve"> assuming SCS configuration </w:t>
            </w:r>
            <w:r w:rsidRPr="0071614C">
              <w:rPr>
                <w:i/>
                <w:iCs/>
                <w:color w:val="FF0000"/>
                <w:u w:val="single"/>
              </w:rPr>
              <w:t xml:space="preserve">μ </w:t>
            </w:r>
            <w:r w:rsidRPr="0071614C">
              <w:rPr>
                <w:color w:val="FF0000"/>
                <w:u w:val="single"/>
              </w:rPr>
              <w:t>= 0.</w:t>
            </w:r>
          </w:p>
        </w:tc>
      </w:tr>
    </w:tbl>
    <w:p w14:paraId="3E3C3DF4" w14:textId="77777777" w:rsidR="002E79E9" w:rsidRDefault="002E79E9" w:rsidP="00686C10">
      <w:pPr>
        <w:rPr>
          <w:bCs/>
          <w:iCs/>
          <w:lang w:eastAsia="zh-CN"/>
        </w:rPr>
      </w:pPr>
    </w:p>
    <w:p w14:paraId="24245508" w14:textId="4BCBCFBC" w:rsidR="003B72F2" w:rsidRDefault="003B72F2" w:rsidP="003B72F2">
      <w:pPr>
        <w:pStyle w:val="ListParagraph"/>
        <w:numPr>
          <w:ilvl w:val="0"/>
          <w:numId w:val="12"/>
        </w:numPr>
        <w:rPr>
          <w:rFonts w:ascii="Times New Roman" w:hAnsi="Times New Roman"/>
          <w:bCs/>
          <w:iCs/>
          <w:lang w:eastAsia="zh-CN"/>
        </w:rPr>
      </w:pPr>
      <w:r>
        <w:rPr>
          <w:rFonts w:ascii="Times New Roman" w:hAnsi="Times New Roman"/>
          <w:bCs/>
          <w:iCs/>
          <w:lang w:eastAsia="zh-CN"/>
        </w:rPr>
        <w:t>Proposal [8]:</w:t>
      </w:r>
    </w:p>
    <w:p w14:paraId="64ED3ED4" w14:textId="73D06E69" w:rsidR="009903AE" w:rsidRDefault="009903AE" w:rsidP="009903AE">
      <w:pPr>
        <w:pStyle w:val="ListParagraph"/>
        <w:numPr>
          <w:ilvl w:val="1"/>
          <w:numId w:val="12"/>
        </w:numPr>
        <w:rPr>
          <w:rFonts w:ascii="Times New Roman" w:hAnsi="Times New Roman"/>
          <w:bCs/>
          <w:iCs/>
          <w:lang w:eastAsia="zh-CN"/>
        </w:rPr>
      </w:pPr>
      <w:r w:rsidRPr="009903AE">
        <w:rPr>
          <w:rFonts w:ascii="Times New Roman" w:hAnsi="Times New Roman"/>
          <w:bCs/>
          <w:iCs/>
          <w:lang w:eastAsia="zh-CN"/>
        </w:rPr>
        <w:t>UL cancellation behaviour can be based simply to the defined timeline</w:t>
      </w:r>
    </w:p>
    <w:p w14:paraId="45129000" w14:textId="77777777" w:rsidR="009903AE" w:rsidRPr="00923C66" w:rsidRDefault="009903AE" w:rsidP="009903AE">
      <w:pPr>
        <w:pStyle w:val="ListParagraph"/>
        <w:numPr>
          <w:ilvl w:val="1"/>
          <w:numId w:val="12"/>
        </w:numPr>
        <w:rPr>
          <w:rFonts w:ascii="Times New Roman" w:hAnsi="Times New Roman"/>
          <w:bCs/>
          <w:iCs/>
          <w:lang w:eastAsia="zh-CN"/>
        </w:rPr>
      </w:pPr>
      <w:r>
        <w:rPr>
          <w:rFonts w:ascii="Times New Roman" w:hAnsi="Times New Roman"/>
          <w:bCs/>
          <w:iCs/>
          <w:lang w:eastAsia="zh-CN"/>
        </w:rPr>
        <w:t>The following is the proposed TP:</w:t>
      </w:r>
    </w:p>
    <w:tbl>
      <w:tblPr>
        <w:tblStyle w:val="TableGrid"/>
        <w:tblW w:w="0" w:type="auto"/>
        <w:tblLook w:val="04A0" w:firstRow="1" w:lastRow="0" w:firstColumn="1" w:lastColumn="0" w:noHBand="0" w:noVBand="1"/>
      </w:tblPr>
      <w:tblGrid>
        <w:gridCol w:w="9629"/>
      </w:tblGrid>
      <w:tr w:rsidR="003B72F2" w14:paraId="6CE250F5" w14:textId="77777777" w:rsidTr="009C7771">
        <w:tc>
          <w:tcPr>
            <w:tcW w:w="9629" w:type="dxa"/>
          </w:tcPr>
          <w:p w14:paraId="5EB05682" w14:textId="77777777" w:rsidR="003B72F2" w:rsidRPr="006D5035" w:rsidRDefault="003B72F2" w:rsidP="003B72F2">
            <w:pPr>
              <w:spacing w:before="0" w:after="0" w:line="240" w:lineRule="auto"/>
              <w:rPr>
                <w:rFonts w:ascii="New York" w:eastAsia="Batang" w:hAnsi="New York"/>
                <w:color w:val="000000"/>
                <w:sz w:val="24"/>
                <w:szCs w:val="24"/>
                <w:lang w:eastAsia="zh-TW"/>
              </w:rPr>
            </w:pPr>
            <w:r w:rsidRPr="006D5035">
              <w:rPr>
                <w:rFonts w:ascii="New York" w:eastAsia="Batang" w:hAnsi="New York"/>
                <w:color w:val="000000"/>
                <w:szCs w:val="24"/>
                <w:lang w:eastAsia="zh-TW"/>
              </w:rPr>
              <w:t xml:space="preserve">If </w:t>
            </w:r>
          </w:p>
          <w:p w14:paraId="2DF39DEE" w14:textId="77777777" w:rsidR="003B72F2" w:rsidRPr="006D5035" w:rsidRDefault="003B72F2" w:rsidP="003B72F2">
            <w:pPr>
              <w:spacing w:before="0" w:after="0" w:line="240" w:lineRule="auto"/>
              <w:rPr>
                <w:rFonts w:ascii="New York" w:eastAsia="Batang" w:hAnsi="New York"/>
                <w:color w:val="000000"/>
                <w:szCs w:val="24"/>
                <w:lang w:eastAsia="zh-TW"/>
              </w:rPr>
            </w:pPr>
            <w:r w:rsidRPr="006D5035">
              <w:rPr>
                <w:rFonts w:ascii="New York" w:eastAsia="Batang" w:hAnsi="New York"/>
                <w:color w:val="000000"/>
                <w:szCs w:val="24"/>
                <w:lang w:eastAsia="zh-TW"/>
              </w:rPr>
              <w:t xml:space="preserve">- the UE does not provide </w:t>
            </w:r>
            <w:r w:rsidRPr="006D5035">
              <w:rPr>
                <w:rFonts w:ascii="New York" w:eastAsia="Batang" w:hAnsi="New York"/>
                <w:i/>
                <w:iCs/>
                <w:color w:val="000000"/>
                <w:szCs w:val="24"/>
                <w:lang w:eastAsia="zh-TW"/>
              </w:rPr>
              <w:t>UplinkPowerSharingDAPS-HO</w:t>
            </w:r>
            <w:r w:rsidRPr="006D5035">
              <w:rPr>
                <w:rFonts w:ascii="New York" w:eastAsia="Batang" w:hAnsi="New York"/>
                <w:color w:val="000000"/>
                <w:szCs w:val="24"/>
                <w:lang w:eastAsia="zh-TW"/>
              </w:rPr>
              <w:t xml:space="preserve">, and </w:t>
            </w:r>
          </w:p>
          <w:p w14:paraId="75FE9218" w14:textId="77777777" w:rsidR="003B72F2" w:rsidRPr="006D5035" w:rsidRDefault="003B72F2" w:rsidP="003B72F2">
            <w:pPr>
              <w:spacing w:before="0" w:after="0" w:line="240" w:lineRule="auto"/>
              <w:rPr>
                <w:rFonts w:ascii="New York" w:eastAsia="Batang" w:hAnsi="New York"/>
                <w:color w:val="000000"/>
                <w:szCs w:val="24"/>
                <w:lang w:eastAsia="zh-TW"/>
              </w:rPr>
            </w:pPr>
            <w:r w:rsidRPr="006D5035">
              <w:rPr>
                <w:rFonts w:ascii="New York" w:eastAsia="Batang" w:hAnsi="New York"/>
                <w:color w:val="000000"/>
                <w:szCs w:val="24"/>
                <w:lang w:eastAsia="zh-TW"/>
              </w:rPr>
              <w:t xml:space="preserve">- UE transmissions on the target cell and the source cell overlap </w:t>
            </w:r>
          </w:p>
          <w:p w14:paraId="42378C5E" w14:textId="77777777" w:rsidR="003B72F2" w:rsidRPr="006D5035" w:rsidRDefault="003B72F2" w:rsidP="003B72F2">
            <w:pPr>
              <w:spacing w:before="0" w:after="0" w:line="240" w:lineRule="auto"/>
              <w:rPr>
                <w:rFonts w:eastAsia="Batang"/>
                <w:color w:val="C00000"/>
                <w:szCs w:val="24"/>
                <w:u w:val="single"/>
                <w:lang w:eastAsia="zh-TW"/>
              </w:rPr>
            </w:pPr>
            <w:r w:rsidRPr="006D5035">
              <w:rPr>
                <w:rFonts w:ascii="Times" w:eastAsia="Batang" w:hAnsi="Times"/>
                <w:color w:val="000000"/>
                <w:szCs w:val="24"/>
                <w:lang w:eastAsia="zh-TW"/>
              </w:rPr>
              <w:t>the UE transmits only on the target cell</w:t>
            </w:r>
            <w:r w:rsidRPr="00033BAE">
              <w:rPr>
                <w:rFonts w:ascii="Times" w:eastAsia="Batang" w:hAnsi="Times"/>
                <w:color w:val="FF0000"/>
                <w:szCs w:val="24"/>
                <w:u w:val="single"/>
                <w:lang w:eastAsia="zh-TW"/>
              </w:rPr>
              <w:t>,</w:t>
            </w:r>
            <w:r w:rsidRPr="00033BAE">
              <w:rPr>
                <w:rFonts w:ascii="Times" w:eastAsia="Batang" w:hAnsi="Times"/>
                <w:color w:val="FF0000"/>
                <w:szCs w:val="24"/>
                <w:u w:val="single"/>
                <w:lang w:eastAsia="x-none"/>
              </w:rPr>
              <w:t xml:space="preserve"> and cancels the transmission</w:t>
            </w:r>
            <w:r w:rsidRPr="00033BAE">
              <w:rPr>
                <w:rFonts w:ascii="Times" w:eastAsia="Batang" w:hAnsi="Times"/>
                <w:color w:val="FF0000"/>
                <w:szCs w:val="24"/>
                <w:u w:val="single"/>
                <w:lang w:eastAsia="zh-TW"/>
              </w:rPr>
              <w:t xml:space="preserve"> to source cell after the PUSCH preparation time </w:t>
            </w:r>
            <w:r w:rsidRPr="00033BAE">
              <w:rPr>
                <w:rFonts w:ascii="Times" w:eastAsia="Batang" w:hAnsi="Times"/>
                <w:i/>
                <w:iCs/>
                <w:color w:val="FF0000"/>
                <w:szCs w:val="24"/>
                <w:u w:val="single"/>
                <w:lang w:eastAsia="zh-TW"/>
              </w:rPr>
              <w:t>T</w:t>
            </w:r>
            <w:r w:rsidRPr="00033BAE">
              <w:rPr>
                <w:rFonts w:ascii="Times" w:eastAsia="Batang" w:hAnsi="Times"/>
                <w:color w:val="FF0000"/>
                <w:szCs w:val="24"/>
                <w:u w:val="single"/>
                <w:vertAlign w:val="subscript"/>
                <w:lang w:eastAsia="zh-TW"/>
              </w:rPr>
              <w:t>proc,2</w:t>
            </w:r>
            <w:r w:rsidRPr="00033BAE">
              <w:rPr>
                <w:rFonts w:ascii="Times" w:eastAsia="Batang" w:hAnsi="Times"/>
                <w:color w:val="FF0000"/>
                <w:szCs w:val="24"/>
                <w:u w:val="single"/>
                <w:lang w:eastAsia="zh-TW"/>
              </w:rPr>
              <w:t xml:space="preserve"> for the corresponding PUSCH processing capability [6, TS 38.214] assuming </w:t>
            </w:r>
            <w:r w:rsidRPr="00033BAE">
              <w:rPr>
                <w:rFonts w:ascii="Times" w:eastAsia="Batang" w:hAnsi="Times"/>
                <w:i/>
                <w:iCs/>
                <w:color w:val="FF0000"/>
                <w:szCs w:val="24"/>
                <w:u w:val="single"/>
                <w:lang w:eastAsia="zh-TW"/>
              </w:rPr>
              <w:t>d</w:t>
            </w:r>
            <w:r w:rsidRPr="00033BAE">
              <w:rPr>
                <w:rFonts w:ascii="Times" w:eastAsia="Batang" w:hAnsi="Times"/>
                <w:color w:val="FF0000"/>
                <w:szCs w:val="24"/>
                <w:u w:val="single"/>
                <w:vertAlign w:val="subscript"/>
                <w:lang w:eastAsia="zh-TW"/>
              </w:rPr>
              <w:t>2,1</w:t>
            </w:r>
            <w:r w:rsidRPr="00033BAE">
              <w:rPr>
                <w:rFonts w:ascii="Times" w:eastAsia="Batang" w:hAnsi="Times"/>
                <w:color w:val="FF0000"/>
                <w:szCs w:val="24"/>
                <w:u w:val="single"/>
                <w:lang w:eastAsia="zh-TW"/>
              </w:rPr>
              <w:t xml:space="preserve"> = 1 after a last symbol of a CORESET where the UE detects a DCI format scheduling the transmission on the target cell and μ corresponds to the smallest SCS configuration between the SCS configuration of the PDCCH carrying the DCI format and the SCS configuration of the UE transmission on the source cell. If the UE transmits PRACH using 1.25 kHz or 5 kHz SCS on the source cell, the UE determines </w:t>
            </w:r>
            <w:r w:rsidRPr="00033BAE">
              <w:rPr>
                <w:rFonts w:ascii="Times" w:eastAsia="Batang" w:hAnsi="Times"/>
                <w:i/>
                <w:iCs/>
                <w:color w:val="FF0000"/>
                <w:szCs w:val="24"/>
                <w:u w:val="single"/>
                <w:lang w:eastAsia="zh-TW"/>
              </w:rPr>
              <w:t>T</w:t>
            </w:r>
            <w:r w:rsidRPr="00033BAE">
              <w:rPr>
                <w:rFonts w:ascii="Times" w:eastAsia="Batang" w:hAnsi="Times"/>
                <w:color w:val="FF0000"/>
                <w:szCs w:val="24"/>
                <w:u w:val="single"/>
                <w:vertAlign w:val="subscript"/>
                <w:lang w:eastAsia="zh-TW"/>
              </w:rPr>
              <w:t>proc,2</w:t>
            </w:r>
            <w:r w:rsidRPr="00033BAE">
              <w:rPr>
                <w:rFonts w:ascii="Times" w:eastAsia="Batang" w:hAnsi="Times"/>
                <w:color w:val="FF0000"/>
                <w:szCs w:val="24"/>
                <w:u w:val="single"/>
                <w:lang w:eastAsia="zh-TW"/>
              </w:rPr>
              <w:t xml:space="preserve"> assuming SCS configuration </w:t>
            </w:r>
            <w:r w:rsidRPr="00033BAE">
              <w:rPr>
                <w:rFonts w:ascii="Times" w:eastAsia="Batang" w:hAnsi="Times"/>
                <w:i/>
                <w:iCs/>
                <w:color w:val="FF0000"/>
                <w:szCs w:val="24"/>
                <w:u w:val="single"/>
                <w:lang w:eastAsia="zh-TW"/>
              </w:rPr>
              <w:t>μ</w:t>
            </w:r>
            <w:r w:rsidRPr="00033BAE">
              <w:rPr>
                <w:rFonts w:ascii="Times" w:eastAsia="Batang" w:hAnsi="Times"/>
                <w:color w:val="FF0000"/>
                <w:szCs w:val="24"/>
                <w:u w:val="single"/>
                <w:lang w:eastAsia="zh-TW"/>
              </w:rPr>
              <w:t xml:space="preserve">=0. </w:t>
            </w:r>
          </w:p>
          <w:p w14:paraId="6810D07B" w14:textId="77777777" w:rsidR="003B72F2" w:rsidRPr="00033BAE" w:rsidRDefault="003B72F2" w:rsidP="003B72F2">
            <w:pPr>
              <w:spacing w:before="0" w:after="0" w:line="240" w:lineRule="auto"/>
              <w:rPr>
                <w:rFonts w:ascii="Calibri" w:eastAsia="Batang" w:hAnsi="Calibri" w:cs="Calibri"/>
                <w:color w:val="FF0000"/>
                <w:lang w:eastAsia="zh-CN"/>
              </w:rPr>
            </w:pPr>
            <w:r w:rsidRPr="00033BAE">
              <w:rPr>
                <w:rFonts w:ascii="Times" w:eastAsia="Batang" w:hAnsi="Times"/>
                <w:color w:val="FF0000"/>
                <w:szCs w:val="24"/>
                <w:u w:val="single"/>
                <w:lang w:eastAsia="zh-TW"/>
              </w:rPr>
              <w:t xml:space="preserve">A UE does not expect to cancel a transmission to the source cell in symbols that occur, relative to a last symbol of a CORESET where the UE detects a DCI format scheduling a transmission on the target cell, after a number of symbols that is smaller than the PUSCH preparation time </w:t>
            </w:r>
            <w:r w:rsidRPr="00033BAE">
              <w:rPr>
                <w:rFonts w:ascii="Times" w:eastAsia="Batang" w:hAnsi="Times"/>
                <w:i/>
                <w:iCs/>
                <w:color w:val="FF0000"/>
                <w:szCs w:val="24"/>
                <w:u w:val="single"/>
                <w:lang w:eastAsia="zh-TW"/>
              </w:rPr>
              <w:t>T</w:t>
            </w:r>
            <w:r w:rsidRPr="00033BAE">
              <w:rPr>
                <w:rFonts w:ascii="Times" w:eastAsia="Batang" w:hAnsi="Times"/>
                <w:color w:val="FF0000"/>
                <w:szCs w:val="24"/>
                <w:u w:val="single"/>
                <w:vertAlign w:val="subscript"/>
                <w:lang w:eastAsia="zh-TW"/>
              </w:rPr>
              <w:t>proc,2</w:t>
            </w:r>
            <w:r w:rsidRPr="00033BAE">
              <w:rPr>
                <w:rFonts w:ascii="Times" w:eastAsia="Batang" w:hAnsi="Times"/>
                <w:color w:val="FF0000"/>
                <w:szCs w:val="24"/>
                <w:u w:val="single"/>
                <w:lang w:eastAsia="zh-TW"/>
              </w:rPr>
              <w:t xml:space="preserve"> for the corresponding PUSCH processing capability [6, TS 38.214] assuming </w:t>
            </w:r>
            <w:r w:rsidRPr="00033BAE">
              <w:rPr>
                <w:rFonts w:ascii="Times" w:eastAsia="Batang" w:hAnsi="Times"/>
                <w:i/>
                <w:iCs/>
                <w:color w:val="FF0000"/>
                <w:szCs w:val="24"/>
                <w:u w:val="single"/>
                <w:lang w:eastAsia="zh-TW"/>
              </w:rPr>
              <w:t>d</w:t>
            </w:r>
            <w:r w:rsidRPr="00033BAE">
              <w:rPr>
                <w:rFonts w:ascii="Times" w:eastAsia="Batang" w:hAnsi="Times"/>
                <w:color w:val="FF0000"/>
                <w:szCs w:val="24"/>
                <w:u w:val="single"/>
                <w:vertAlign w:val="subscript"/>
                <w:lang w:eastAsia="zh-TW"/>
              </w:rPr>
              <w:t>2,1</w:t>
            </w:r>
            <w:r w:rsidRPr="00033BAE">
              <w:rPr>
                <w:rFonts w:ascii="Times" w:eastAsia="Batang" w:hAnsi="Times"/>
                <w:color w:val="FF0000"/>
                <w:szCs w:val="24"/>
                <w:u w:val="single"/>
                <w:lang w:eastAsia="zh-TW"/>
              </w:rPr>
              <w:t xml:space="preserve"> = 1 and </w:t>
            </w:r>
            <w:r w:rsidRPr="00033BAE">
              <w:rPr>
                <w:rFonts w:ascii="Times" w:eastAsia="Batang" w:hAnsi="Times"/>
                <w:i/>
                <w:iCs/>
                <w:color w:val="FF0000"/>
                <w:szCs w:val="24"/>
                <w:u w:val="single"/>
                <w:lang w:eastAsia="zh-TW"/>
              </w:rPr>
              <w:t>μ</w:t>
            </w:r>
            <w:r w:rsidRPr="00033BAE">
              <w:rPr>
                <w:rFonts w:ascii="Times" w:eastAsia="Batang" w:hAnsi="Times"/>
                <w:color w:val="FF0000"/>
                <w:szCs w:val="24"/>
                <w:u w:val="single"/>
                <w:lang w:eastAsia="zh-TW"/>
              </w:rPr>
              <w:t xml:space="preserve"> corresponds to the smallest SCS configuration between the SCS configuration of the PDCCH carrying the DCI format and the SCS configuration of the UE transmission on the source cell. If the UE transmits PRACH using 1.25 kHz or 5 kHz SCS on the source cell, the UE determines </w:t>
            </w:r>
            <w:r w:rsidRPr="00033BAE">
              <w:rPr>
                <w:rFonts w:ascii="Times" w:eastAsia="Batang" w:hAnsi="Times"/>
                <w:i/>
                <w:iCs/>
                <w:color w:val="FF0000"/>
                <w:szCs w:val="24"/>
                <w:u w:val="single"/>
                <w:lang w:eastAsia="zh-TW"/>
              </w:rPr>
              <w:t>T</w:t>
            </w:r>
            <w:r w:rsidRPr="00033BAE">
              <w:rPr>
                <w:rFonts w:ascii="Times" w:eastAsia="Batang" w:hAnsi="Times"/>
                <w:color w:val="FF0000"/>
                <w:szCs w:val="24"/>
                <w:u w:val="single"/>
                <w:vertAlign w:val="subscript"/>
                <w:lang w:eastAsia="zh-TW"/>
              </w:rPr>
              <w:t>proc,2</w:t>
            </w:r>
            <w:r w:rsidRPr="00033BAE">
              <w:rPr>
                <w:rFonts w:ascii="Times" w:eastAsia="Batang" w:hAnsi="Times"/>
                <w:color w:val="FF0000"/>
                <w:szCs w:val="24"/>
                <w:u w:val="single"/>
                <w:lang w:eastAsia="zh-TW"/>
              </w:rPr>
              <w:t xml:space="preserve"> assuming SCS configuration </w:t>
            </w:r>
            <w:r w:rsidRPr="00033BAE">
              <w:rPr>
                <w:rFonts w:ascii="Times" w:eastAsia="Batang" w:hAnsi="Times"/>
                <w:i/>
                <w:iCs/>
                <w:color w:val="FF0000"/>
                <w:szCs w:val="24"/>
                <w:u w:val="single"/>
                <w:lang w:eastAsia="zh-TW"/>
              </w:rPr>
              <w:t>μ</w:t>
            </w:r>
            <w:r w:rsidRPr="00033BAE">
              <w:rPr>
                <w:rFonts w:ascii="Times" w:eastAsia="Batang" w:hAnsi="Times"/>
                <w:color w:val="FF0000"/>
                <w:szCs w:val="24"/>
                <w:u w:val="single"/>
                <w:lang w:eastAsia="zh-TW"/>
              </w:rPr>
              <w:t>=0.</w:t>
            </w:r>
          </w:p>
          <w:p w14:paraId="681AF2D2" w14:textId="77777777" w:rsidR="003B72F2" w:rsidRDefault="003B72F2" w:rsidP="003B72F2">
            <w:pPr>
              <w:spacing w:before="0" w:after="0" w:line="240" w:lineRule="auto"/>
            </w:pPr>
          </w:p>
        </w:tc>
      </w:tr>
    </w:tbl>
    <w:p w14:paraId="4148ABB5" w14:textId="77777777" w:rsidR="003B72F2" w:rsidRPr="00CC0707" w:rsidRDefault="003B72F2" w:rsidP="003B72F2"/>
    <w:p w14:paraId="5022FFEB" w14:textId="77777777" w:rsidR="001D6C89" w:rsidRPr="00686C10" w:rsidRDefault="001D6C89" w:rsidP="00686C10">
      <w:pPr>
        <w:rPr>
          <w:bCs/>
          <w:iCs/>
          <w:lang w:eastAsia="zh-CN"/>
        </w:rPr>
      </w:pPr>
    </w:p>
    <w:p w14:paraId="4037D4BC" w14:textId="0BE239E6" w:rsidR="008531BF" w:rsidRPr="009B29DA" w:rsidRDefault="0048423B" w:rsidP="008531BF">
      <w:pPr>
        <w:pStyle w:val="Heading2"/>
        <w:rPr>
          <w:lang w:val="en-US"/>
        </w:rPr>
      </w:pPr>
      <w:r>
        <w:lastRenderedPageBreak/>
        <w:t>Issue #</w:t>
      </w:r>
      <w:r w:rsidR="00F011DC">
        <w:t>2</w:t>
      </w:r>
      <w:r>
        <w:t xml:space="preserve">) </w:t>
      </w:r>
      <w:r w:rsidR="008531BF">
        <w:t xml:space="preserve">Single </w:t>
      </w:r>
      <w:r w:rsidR="00FD6481">
        <w:t xml:space="preserve">UL transmission for DAPS HO </w:t>
      </w:r>
      <w:r w:rsidR="008531BF">
        <w:t>[</w:t>
      </w:r>
      <w:r w:rsidR="0051682D">
        <w:t>3</w:t>
      </w:r>
      <w:r w:rsidR="008531BF">
        <w:t>]</w:t>
      </w:r>
    </w:p>
    <w:p w14:paraId="7CF340C3" w14:textId="2A058A1C" w:rsidR="00246754" w:rsidRPr="006E6481" w:rsidRDefault="00547750" w:rsidP="007C6761">
      <w:pPr>
        <w:pStyle w:val="BodyText"/>
        <w:spacing w:after="0"/>
        <w:rPr>
          <w:bCs/>
          <w:noProof/>
        </w:rPr>
      </w:pPr>
      <w:r w:rsidRPr="007C6761">
        <w:rPr>
          <w:rFonts w:ascii="Times New Roman" w:hAnsi="Times New Roman"/>
          <w:sz w:val="22"/>
          <w:szCs w:val="22"/>
          <w:lang w:eastAsia="zh-CN"/>
        </w:rPr>
        <w:t xml:space="preserve">RAN2 </w:t>
      </w:r>
      <w:r w:rsidR="00064E64" w:rsidRPr="007C6761">
        <w:rPr>
          <w:rFonts w:ascii="Times New Roman" w:hAnsi="Times New Roman"/>
          <w:sz w:val="22"/>
          <w:szCs w:val="22"/>
          <w:lang w:eastAsia="zh-CN"/>
        </w:rPr>
        <w:t>is proposing to introduce a singleUL-Transmission capability. Contribution [</w:t>
      </w:r>
      <w:r w:rsidR="00F32462" w:rsidRPr="007C6761">
        <w:rPr>
          <w:rFonts w:ascii="Times New Roman" w:hAnsi="Times New Roman"/>
          <w:sz w:val="22"/>
          <w:szCs w:val="22"/>
          <w:lang w:eastAsia="zh-CN"/>
        </w:rPr>
        <w:t>3</w:t>
      </w:r>
      <w:r w:rsidR="00064E64" w:rsidRPr="007C6761">
        <w:rPr>
          <w:rFonts w:ascii="Times New Roman" w:hAnsi="Times New Roman"/>
          <w:sz w:val="22"/>
          <w:szCs w:val="22"/>
          <w:lang w:eastAsia="zh-CN"/>
        </w:rPr>
        <w:t xml:space="preserve">] discuss </w:t>
      </w:r>
      <w:r w:rsidR="007C6761" w:rsidRPr="007C6761">
        <w:rPr>
          <w:rFonts w:ascii="Times New Roman" w:hAnsi="Times New Roman"/>
          <w:sz w:val="22"/>
          <w:szCs w:val="22"/>
          <w:lang w:eastAsia="zh-CN"/>
        </w:rPr>
        <w:t xml:space="preserve">the </w:t>
      </w:r>
      <w:r w:rsidR="00064E64" w:rsidRPr="007C6761">
        <w:rPr>
          <w:rFonts w:ascii="Times New Roman" w:hAnsi="Times New Roman"/>
          <w:sz w:val="22"/>
          <w:szCs w:val="22"/>
          <w:lang w:eastAsia="zh-CN"/>
        </w:rPr>
        <w:t>UE behavior when singleUL-Transmission capability is enabled.</w:t>
      </w:r>
      <w:r w:rsidR="007C6761" w:rsidRPr="007C6761">
        <w:rPr>
          <w:rFonts w:ascii="Times New Roman" w:hAnsi="Times New Roman"/>
          <w:sz w:val="22"/>
          <w:szCs w:val="22"/>
          <w:lang w:eastAsia="zh-CN"/>
        </w:rPr>
        <w:t xml:space="preserve"> It was mentioned that</w:t>
      </w:r>
      <w:r w:rsidR="00246754" w:rsidRPr="007C6761">
        <w:rPr>
          <w:bCs/>
          <w:noProof/>
        </w:rPr>
        <w:t xml:space="preserve"> is not clear that if UE indicates </w:t>
      </w:r>
      <w:r w:rsidR="00246754" w:rsidRPr="007C6761">
        <w:rPr>
          <w:bCs/>
          <w:i/>
          <w:noProof/>
        </w:rPr>
        <w:t>singleUL-TransmissionDAPS-r16</w:t>
      </w:r>
      <w:r w:rsidR="00246754" w:rsidRPr="007C6761">
        <w:rPr>
          <w:bCs/>
          <w:noProof/>
        </w:rPr>
        <w:t>, then UE can assume that NW would arrange scheduling to avoid UL collision, or UE still needs to</w:t>
      </w:r>
      <w:r w:rsidR="00246754">
        <w:rPr>
          <w:bCs/>
          <w:noProof/>
        </w:rPr>
        <w:t xml:space="preserve"> handle collision if it happens </w:t>
      </w:r>
      <w:r w:rsidR="00246754" w:rsidRPr="006E6481">
        <w:rPr>
          <w:bCs/>
          <w:noProof/>
        </w:rPr>
        <w:t>while the handling is up to UE implementation since it is not specified in spec</w:t>
      </w:r>
      <w:r w:rsidR="00246754">
        <w:rPr>
          <w:bCs/>
          <w:noProof/>
        </w:rPr>
        <w:t xml:space="preserve">. </w:t>
      </w:r>
    </w:p>
    <w:p w14:paraId="68A42A2F" w14:textId="77777777" w:rsidR="00246754" w:rsidRDefault="00246754" w:rsidP="0051682D">
      <w:pPr>
        <w:pStyle w:val="BodyText"/>
        <w:spacing w:after="0"/>
        <w:rPr>
          <w:rFonts w:ascii="Times New Roman" w:hAnsi="Times New Roman"/>
          <w:sz w:val="22"/>
          <w:szCs w:val="22"/>
          <w:lang w:eastAsia="zh-CN"/>
        </w:rPr>
      </w:pPr>
    </w:p>
    <w:p w14:paraId="294AF361" w14:textId="77777777" w:rsidR="0051682D" w:rsidRDefault="0051682D" w:rsidP="0051682D">
      <w:pPr>
        <w:pStyle w:val="ListParagraph"/>
        <w:numPr>
          <w:ilvl w:val="0"/>
          <w:numId w:val="12"/>
        </w:numPr>
        <w:rPr>
          <w:rFonts w:ascii="Times New Roman" w:hAnsi="Times New Roman"/>
          <w:bCs/>
          <w:iCs/>
          <w:lang w:eastAsia="zh-CN"/>
        </w:rPr>
      </w:pPr>
      <w:r>
        <w:rPr>
          <w:rFonts w:ascii="Times New Roman" w:hAnsi="Times New Roman"/>
          <w:bCs/>
          <w:iCs/>
          <w:lang w:eastAsia="zh-CN"/>
        </w:rPr>
        <w:t>Proposal [3]:</w:t>
      </w:r>
    </w:p>
    <w:p w14:paraId="6A5518E4" w14:textId="545DB08D" w:rsidR="0051682D" w:rsidRPr="0051682D" w:rsidRDefault="0051682D" w:rsidP="0051682D">
      <w:pPr>
        <w:pStyle w:val="ListParagraph"/>
        <w:numPr>
          <w:ilvl w:val="1"/>
          <w:numId w:val="12"/>
        </w:numPr>
        <w:rPr>
          <w:rFonts w:ascii="Times New Roman" w:hAnsi="Times New Roman"/>
          <w:bCs/>
          <w:iCs/>
          <w:lang w:eastAsia="zh-CN"/>
        </w:rPr>
      </w:pPr>
      <w:r w:rsidRPr="0051682D">
        <w:rPr>
          <w:rFonts w:ascii="Times New Roman" w:hAnsi="Times New Roman"/>
          <w:bCs/>
          <w:iCs/>
          <w:lang w:eastAsia="zh-CN"/>
        </w:rPr>
        <w:t>Clarify that when UE indicates singleUL-TransmissionDAPS-r16 in DAPS-HO, it means</w:t>
      </w:r>
    </w:p>
    <w:p w14:paraId="5DA8E3A1" w14:textId="77777777" w:rsidR="0051682D" w:rsidRPr="0051682D" w:rsidRDefault="0051682D" w:rsidP="0051682D">
      <w:pPr>
        <w:pStyle w:val="ListParagraph"/>
        <w:numPr>
          <w:ilvl w:val="2"/>
          <w:numId w:val="12"/>
        </w:numPr>
        <w:rPr>
          <w:rFonts w:ascii="Times New Roman" w:hAnsi="Times New Roman"/>
          <w:bCs/>
          <w:iCs/>
          <w:lang w:eastAsia="zh-CN"/>
        </w:rPr>
      </w:pPr>
      <w:r w:rsidRPr="0051682D">
        <w:rPr>
          <w:rFonts w:ascii="Times New Roman" w:hAnsi="Times New Roman"/>
          <w:bCs/>
          <w:iCs/>
          <w:lang w:eastAsia="zh-CN"/>
        </w:rPr>
        <w:t>“UE can assume that NW would arrange scheduling to avoid UL collision”, or</w:t>
      </w:r>
    </w:p>
    <w:p w14:paraId="33317A8B" w14:textId="77777777" w:rsidR="0051682D" w:rsidRPr="0051682D" w:rsidRDefault="0051682D" w:rsidP="0051682D">
      <w:pPr>
        <w:pStyle w:val="ListParagraph"/>
        <w:numPr>
          <w:ilvl w:val="2"/>
          <w:numId w:val="12"/>
        </w:numPr>
        <w:rPr>
          <w:rFonts w:ascii="Times New Roman" w:hAnsi="Times New Roman"/>
          <w:bCs/>
          <w:iCs/>
          <w:lang w:eastAsia="zh-CN"/>
        </w:rPr>
      </w:pPr>
      <w:r w:rsidRPr="0051682D">
        <w:rPr>
          <w:rFonts w:ascii="Times New Roman" w:hAnsi="Times New Roman"/>
          <w:bCs/>
          <w:iCs/>
          <w:lang w:eastAsia="zh-CN"/>
        </w:rPr>
        <w:t xml:space="preserve"> “UE still needs to handle collision if it happens while the handling is up to UE implementation since it is not specified in spec”</w:t>
      </w:r>
    </w:p>
    <w:p w14:paraId="0C370549" w14:textId="77777777" w:rsidR="0051682D" w:rsidRDefault="0051682D" w:rsidP="0051682D">
      <w:pPr>
        <w:pStyle w:val="BodyText"/>
        <w:spacing w:after="0"/>
        <w:rPr>
          <w:rFonts w:ascii="Times New Roman" w:hAnsi="Times New Roman"/>
          <w:sz w:val="22"/>
          <w:szCs w:val="22"/>
          <w:lang w:eastAsia="zh-CN"/>
        </w:rPr>
      </w:pPr>
    </w:p>
    <w:p w14:paraId="35D26C61" w14:textId="77777777" w:rsidR="0051682D" w:rsidRDefault="0051682D" w:rsidP="0051682D">
      <w:pPr>
        <w:pStyle w:val="BodyText"/>
        <w:spacing w:after="0"/>
        <w:rPr>
          <w:rFonts w:ascii="Times New Roman" w:hAnsi="Times New Roman"/>
          <w:sz w:val="22"/>
          <w:szCs w:val="22"/>
          <w:lang w:eastAsia="zh-CN"/>
        </w:rPr>
      </w:pPr>
    </w:p>
    <w:p w14:paraId="479845AD" w14:textId="7EB55EDA" w:rsidR="0051682D" w:rsidRDefault="0051682D" w:rsidP="00A22312">
      <w:pPr>
        <w:pStyle w:val="BodyText"/>
        <w:spacing w:after="0"/>
        <w:rPr>
          <w:rFonts w:ascii="Times New Roman" w:hAnsi="Times New Roman"/>
          <w:sz w:val="22"/>
          <w:szCs w:val="22"/>
          <w:lang w:eastAsia="zh-CN"/>
        </w:rPr>
      </w:pPr>
    </w:p>
    <w:p w14:paraId="0F04D406" w14:textId="4746A35A" w:rsidR="00375736" w:rsidRDefault="00375736" w:rsidP="00A22312">
      <w:pPr>
        <w:pStyle w:val="BodyText"/>
        <w:spacing w:after="0"/>
        <w:rPr>
          <w:rFonts w:ascii="Times New Roman" w:hAnsi="Times New Roman"/>
          <w:sz w:val="22"/>
          <w:szCs w:val="22"/>
          <w:lang w:eastAsia="zh-CN"/>
        </w:rPr>
      </w:pPr>
    </w:p>
    <w:p w14:paraId="7BF57DDF" w14:textId="13EACD79" w:rsidR="00375736" w:rsidRDefault="00375736" w:rsidP="00A22312">
      <w:pPr>
        <w:pStyle w:val="BodyText"/>
        <w:spacing w:after="0"/>
        <w:rPr>
          <w:rFonts w:ascii="Times New Roman" w:hAnsi="Times New Roman"/>
          <w:sz w:val="22"/>
          <w:szCs w:val="22"/>
          <w:lang w:eastAsia="zh-CN"/>
        </w:rPr>
      </w:pPr>
    </w:p>
    <w:p w14:paraId="6D68D09F" w14:textId="3C5F3BFB" w:rsidR="00D05C19" w:rsidRPr="009B29DA" w:rsidRDefault="0048423B" w:rsidP="00E7696D">
      <w:pPr>
        <w:pStyle w:val="Heading2"/>
        <w:ind w:left="540" w:hanging="540"/>
        <w:rPr>
          <w:lang w:val="en-US"/>
        </w:rPr>
      </w:pPr>
      <w:r w:rsidRPr="00A8048F">
        <w:t>Issue #</w:t>
      </w:r>
      <w:r w:rsidR="00B86EFE">
        <w:t>3</w:t>
      </w:r>
      <w:r w:rsidRPr="00A8048F">
        <w:t xml:space="preserve">) </w:t>
      </w:r>
      <w:r w:rsidR="004B6AB9" w:rsidRPr="00A8048F">
        <w:t>Overlapping UL transmission between source and target cells</w:t>
      </w:r>
      <w:r w:rsidR="00D05C19" w:rsidRPr="00A8048F">
        <w:t xml:space="preserve"> </w:t>
      </w:r>
      <w:r w:rsidR="00E7696D" w:rsidRPr="00A8048F">
        <w:t>[</w:t>
      </w:r>
      <w:r w:rsidR="00E375B2" w:rsidRPr="00A8048F">
        <w:t>1</w:t>
      </w:r>
      <w:r w:rsidR="00862967" w:rsidRPr="00A8048F">
        <w:t>]</w:t>
      </w:r>
      <w:r w:rsidR="00AE422F">
        <w:t>[2][4][5][8]</w:t>
      </w:r>
    </w:p>
    <w:p w14:paraId="0BC8CF7D" w14:textId="573A4A75" w:rsidR="006D444E" w:rsidRDefault="006D444E" w:rsidP="00A22312">
      <w:pPr>
        <w:pStyle w:val="BodyText"/>
        <w:spacing w:after="0"/>
        <w:rPr>
          <w:rFonts w:ascii="Times New Roman" w:hAnsi="Times New Roman"/>
          <w:sz w:val="22"/>
          <w:szCs w:val="22"/>
          <w:lang w:eastAsia="zh-CN"/>
        </w:rPr>
      </w:pPr>
      <w:r>
        <w:rPr>
          <w:rFonts w:ascii="Times New Roman" w:hAnsi="Times New Roman"/>
          <w:sz w:val="22"/>
          <w:szCs w:val="22"/>
          <w:lang w:eastAsia="zh-CN"/>
        </w:rPr>
        <w:t>The issue for PRACH and PUSCH/PUCCH/SRS overlapping scenarios was discussed in RAN1 #100-E meeting.</w:t>
      </w:r>
      <w:r w:rsidR="00AA19B5">
        <w:rPr>
          <w:rFonts w:ascii="Times New Roman" w:hAnsi="Times New Roman"/>
          <w:sz w:val="22"/>
          <w:szCs w:val="22"/>
          <w:lang w:eastAsia="zh-CN"/>
        </w:rPr>
        <w:t xml:space="preserve"> However, some companies </w:t>
      </w:r>
      <w:r w:rsidR="00695E5D">
        <w:rPr>
          <w:rFonts w:ascii="Times New Roman" w:hAnsi="Times New Roman"/>
          <w:sz w:val="22"/>
          <w:szCs w:val="22"/>
          <w:lang w:eastAsia="zh-CN"/>
        </w:rPr>
        <w:t>have</w:t>
      </w:r>
      <w:r w:rsidR="00AA19B5">
        <w:rPr>
          <w:rFonts w:ascii="Times New Roman" w:hAnsi="Times New Roman"/>
          <w:sz w:val="22"/>
          <w:szCs w:val="22"/>
          <w:lang w:eastAsia="zh-CN"/>
        </w:rPr>
        <w:t xml:space="preserve"> provided further input to the issue.</w:t>
      </w:r>
    </w:p>
    <w:p w14:paraId="3DF8D668" w14:textId="77777777" w:rsidR="00AA19B5" w:rsidRDefault="00AA19B5" w:rsidP="00A22312">
      <w:pPr>
        <w:pStyle w:val="BodyText"/>
        <w:spacing w:after="0"/>
        <w:rPr>
          <w:rFonts w:ascii="Times New Roman" w:hAnsi="Times New Roman"/>
          <w:sz w:val="22"/>
          <w:szCs w:val="22"/>
          <w:lang w:eastAsia="zh-CN"/>
        </w:rPr>
      </w:pPr>
    </w:p>
    <w:p w14:paraId="49064821" w14:textId="030B1B5F" w:rsidR="00F51D01" w:rsidRDefault="00AA19B5" w:rsidP="00A22312">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Contribution in </w:t>
      </w:r>
      <w:r w:rsidR="00577372">
        <w:rPr>
          <w:rFonts w:ascii="Times New Roman" w:hAnsi="Times New Roman"/>
          <w:sz w:val="22"/>
          <w:szCs w:val="22"/>
          <w:lang w:eastAsia="zh-CN"/>
        </w:rPr>
        <w:t>[</w:t>
      </w:r>
      <w:r w:rsidR="000B29C5">
        <w:rPr>
          <w:rFonts w:ascii="Times New Roman" w:hAnsi="Times New Roman"/>
          <w:sz w:val="22"/>
          <w:szCs w:val="22"/>
          <w:lang w:eastAsia="zh-CN"/>
        </w:rPr>
        <w:t>1</w:t>
      </w:r>
      <w:r w:rsidR="00577372">
        <w:rPr>
          <w:rFonts w:ascii="Times New Roman" w:hAnsi="Times New Roman"/>
          <w:sz w:val="22"/>
          <w:szCs w:val="22"/>
          <w:lang w:eastAsia="zh-CN"/>
        </w:rPr>
        <w:t xml:space="preserve">] </w:t>
      </w:r>
      <w:r>
        <w:rPr>
          <w:rFonts w:ascii="Times New Roman" w:hAnsi="Times New Roman"/>
          <w:sz w:val="22"/>
          <w:szCs w:val="22"/>
          <w:lang w:eastAsia="zh-CN"/>
        </w:rPr>
        <w:t xml:space="preserve">mentioned that </w:t>
      </w:r>
      <w:r w:rsidR="00577372">
        <w:rPr>
          <w:rFonts w:ascii="Times New Roman" w:hAnsi="Times New Roman"/>
          <w:sz w:val="22"/>
          <w:szCs w:val="22"/>
          <w:lang w:eastAsia="zh-CN"/>
        </w:rPr>
        <w:t xml:space="preserve">that </w:t>
      </w:r>
      <w:r w:rsidR="00E400AB">
        <w:rPr>
          <w:rFonts w:ascii="Times New Roman" w:hAnsi="Times New Roman"/>
          <w:sz w:val="22"/>
          <w:szCs w:val="22"/>
          <w:lang w:eastAsia="zh-CN"/>
        </w:rPr>
        <w:t xml:space="preserve">definition of overlapping slots for PRACH and PUSCH/PUCCH/SRS could be ambiguous when target and source cell are synchronized. </w:t>
      </w:r>
      <w:r>
        <w:rPr>
          <w:rFonts w:ascii="Times New Roman" w:hAnsi="Times New Roman"/>
          <w:sz w:val="22"/>
          <w:szCs w:val="22"/>
          <w:lang w:eastAsia="zh-CN"/>
        </w:rPr>
        <w:t>Therefore,</w:t>
      </w:r>
      <w:r w:rsidR="00E400AB">
        <w:rPr>
          <w:rFonts w:ascii="Times New Roman" w:hAnsi="Times New Roman"/>
          <w:sz w:val="22"/>
          <w:szCs w:val="22"/>
          <w:lang w:eastAsia="zh-CN"/>
        </w:rPr>
        <w:t xml:space="preserve"> suggests </w:t>
      </w:r>
      <w:r w:rsidR="00FE2173">
        <w:rPr>
          <w:rFonts w:ascii="Times New Roman" w:hAnsi="Times New Roman"/>
          <w:sz w:val="22"/>
          <w:szCs w:val="22"/>
          <w:lang w:eastAsia="zh-CN"/>
        </w:rPr>
        <w:t>updating</w:t>
      </w:r>
      <w:r w:rsidR="00E400AB">
        <w:rPr>
          <w:rFonts w:ascii="Times New Roman" w:hAnsi="Times New Roman"/>
          <w:sz w:val="22"/>
          <w:szCs w:val="22"/>
          <w:lang w:eastAsia="zh-CN"/>
        </w:rPr>
        <w:t xml:space="preserve"> the </w:t>
      </w:r>
      <w:r w:rsidR="008476ED">
        <w:rPr>
          <w:rFonts w:ascii="Times New Roman" w:hAnsi="Times New Roman"/>
          <w:sz w:val="22"/>
          <w:szCs w:val="22"/>
          <w:lang w:eastAsia="zh-CN"/>
        </w:rPr>
        <w:t>description.</w:t>
      </w:r>
      <w:r>
        <w:rPr>
          <w:rFonts w:ascii="Times New Roman" w:hAnsi="Times New Roman"/>
          <w:sz w:val="22"/>
          <w:szCs w:val="22"/>
          <w:lang w:eastAsia="zh-CN"/>
        </w:rPr>
        <w:t xml:space="preserve"> </w:t>
      </w:r>
    </w:p>
    <w:p w14:paraId="4BD59428" w14:textId="77777777" w:rsidR="00FE2173" w:rsidRDefault="00FE2173" w:rsidP="00A22312">
      <w:pPr>
        <w:pStyle w:val="BodyText"/>
        <w:spacing w:after="0"/>
        <w:rPr>
          <w:rFonts w:ascii="Times New Roman" w:hAnsi="Times New Roman"/>
          <w:sz w:val="22"/>
          <w:szCs w:val="22"/>
          <w:lang w:eastAsia="zh-CN"/>
        </w:rPr>
      </w:pPr>
    </w:p>
    <w:p w14:paraId="7A5641ED" w14:textId="11971AAC" w:rsidR="00EE172B" w:rsidRDefault="00FE2173" w:rsidP="008476ED">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 xml:space="preserve">Proposed </w:t>
      </w:r>
      <w:r w:rsidR="008476ED">
        <w:rPr>
          <w:rFonts w:ascii="Times New Roman" w:hAnsi="Times New Roman"/>
          <w:sz w:val="22"/>
          <w:szCs w:val="22"/>
          <w:lang w:eastAsia="zh-CN"/>
        </w:rPr>
        <w:t xml:space="preserve">TP </w:t>
      </w:r>
      <w:r>
        <w:rPr>
          <w:rFonts w:ascii="Times New Roman" w:hAnsi="Times New Roman"/>
          <w:sz w:val="22"/>
          <w:szCs w:val="22"/>
          <w:lang w:eastAsia="zh-CN"/>
        </w:rPr>
        <w:t xml:space="preserve">from </w:t>
      </w:r>
      <w:r w:rsidR="008476ED">
        <w:rPr>
          <w:rFonts w:ascii="Times New Roman" w:hAnsi="Times New Roman"/>
          <w:sz w:val="22"/>
          <w:szCs w:val="22"/>
          <w:lang w:eastAsia="zh-CN"/>
        </w:rPr>
        <w:t>[</w:t>
      </w:r>
      <w:r w:rsidR="00E375B2">
        <w:rPr>
          <w:rFonts w:ascii="Times New Roman" w:hAnsi="Times New Roman"/>
          <w:sz w:val="22"/>
          <w:szCs w:val="22"/>
          <w:lang w:eastAsia="zh-CN"/>
        </w:rPr>
        <w:t>1</w:t>
      </w:r>
      <w:r w:rsidR="008476ED">
        <w:rPr>
          <w:rFonts w:ascii="Times New Roman" w:hAnsi="Times New Roman"/>
          <w:sz w:val="22"/>
          <w:szCs w:val="22"/>
          <w:lang w:eastAsia="zh-CN"/>
        </w:rPr>
        <w:t>]</w:t>
      </w:r>
      <w:r>
        <w:rPr>
          <w:rFonts w:ascii="Times New Roman" w:hAnsi="Times New Roman"/>
          <w:sz w:val="22"/>
          <w:szCs w:val="22"/>
          <w:lang w:eastAsia="zh-CN"/>
        </w:rPr>
        <w:t>:</w:t>
      </w:r>
    </w:p>
    <w:p w14:paraId="7402353F" w14:textId="482AE3AE" w:rsidR="005111F3" w:rsidRDefault="005111F3" w:rsidP="00A2231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AB323E" w14:paraId="3C3737A2" w14:textId="77777777" w:rsidTr="00AB323E">
        <w:tc>
          <w:tcPr>
            <w:tcW w:w="9962" w:type="dxa"/>
          </w:tcPr>
          <w:p w14:paraId="204BCE17" w14:textId="77777777" w:rsidR="00AB323E" w:rsidRDefault="00AB323E" w:rsidP="00AB323E">
            <w:pPr>
              <w:spacing w:before="0" w:after="0" w:line="240" w:lineRule="auto"/>
              <w:rPr>
                <w:rFonts w:ascii="Arial" w:hAnsi="Arial"/>
                <w:sz w:val="36"/>
                <w:szCs w:val="22"/>
                <w:lang w:eastAsia="zh-CN"/>
              </w:rPr>
            </w:pPr>
            <w:r>
              <w:rPr>
                <w:rFonts w:ascii="Arial" w:eastAsia="Times New Roman" w:hAnsi="Arial"/>
                <w:sz w:val="36"/>
                <w:szCs w:val="22"/>
                <w:lang w:val="en-GB" w:eastAsia="zh-CN"/>
              </w:rPr>
              <w:t>15</w:t>
            </w:r>
            <w:r>
              <w:rPr>
                <w:rFonts w:ascii="Arial" w:eastAsia="Times New Roman" w:hAnsi="Arial"/>
                <w:sz w:val="36"/>
                <w:szCs w:val="22"/>
                <w:lang w:val="en-GB" w:eastAsia="zh-CN"/>
              </w:rPr>
              <w:tab/>
              <w:t>Dual active protocol stack based handover</w:t>
            </w:r>
          </w:p>
          <w:p w14:paraId="172E0F8A" w14:textId="77777777" w:rsidR="00AB323E" w:rsidRDefault="00AB323E" w:rsidP="00AB323E">
            <w:pPr>
              <w:spacing w:before="0" w:after="0" w:line="240" w:lineRule="auto"/>
            </w:pPr>
            <w:r>
              <w:rPr>
                <w:color w:val="FF0000"/>
              </w:rPr>
              <w:t>&lt;---------------------------Other parts are omitted</w:t>
            </w:r>
            <w:r>
              <w:rPr>
                <w:color w:val="FF0000"/>
                <w:lang w:eastAsia="zh-CN"/>
              </w:rPr>
              <w:t xml:space="preserve"> </w:t>
            </w:r>
            <w:r>
              <w:rPr>
                <w:color w:val="FF0000"/>
              </w:rPr>
              <w:t>-------------------------------&gt;</w:t>
            </w:r>
          </w:p>
          <w:p w14:paraId="094BCE55" w14:textId="398EDCA4" w:rsidR="00AB323E" w:rsidRDefault="00AB323E" w:rsidP="00AB323E">
            <w:pPr>
              <w:pStyle w:val="BodyText"/>
              <w:spacing w:before="0" w:after="0" w:line="240" w:lineRule="auto"/>
              <w:rPr>
                <w:rFonts w:ascii="Times New Roman" w:hAnsi="Times New Roman"/>
                <w:sz w:val="22"/>
                <w:szCs w:val="22"/>
                <w:lang w:eastAsia="zh-CN"/>
              </w:rPr>
            </w:pPr>
            <w:r>
              <w:t xml:space="preserve">For DAPS operation in a same frequency band, a UE does not transmit PUSCH/PUCCH/SRS to the source MCG in a slot </w:t>
            </w:r>
            <w:r>
              <w:rPr>
                <w:strike/>
                <w:color w:val="FF0000"/>
              </w:rPr>
              <w:t xml:space="preserve">when the transmission would </w:t>
            </w:r>
            <w:r>
              <w:t>overlap</w:t>
            </w:r>
            <w:r>
              <w:rPr>
                <w:rFonts w:hint="eastAsia"/>
                <w:color w:val="FF0000"/>
                <w:u w:val="single"/>
                <w:lang w:eastAsia="zh-CN"/>
              </w:rPr>
              <w:t>ping</w:t>
            </w:r>
            <w:r>
              <w:t xml:space="preserve"> in time with a PRACH transmission to the target MCG or when a gap between a first or last symbol of a PRACH transmission to the target MCG in a first slot would be separated by less than </w:t>
            </w:r>
            <m:oMath>
              <m:r>
                <w:rPr>
                  <w:rFonts w:ascii="Cambria Math" w:eastAsia="DengXian" w:hAnsi="Cambria Math"/>
                </w:rPr>
                <m:t>N</m:t>
              </m:r>
            </m:oMath>
            <w:r>
              <w:t xml:space="preserve"> symbols from a last or first symbol, respectively, of the PUSCH/PUCCH/SRS transmission to the source MCG in a second slot. </w:t>
            </w:r>
            <m:oMath>
              <m:r>
                <w:rPr>
                  <w:rFonts w:ascii="Cambria Math" w:eastAsia="DengXian" w:hAnsi="Cambria Math"/>
                </w:rPr>
                <m:t>N=2</m:t>
              </m:r>
            </m:oMath>
            <w:r>
              <w:t xml:space="preserve"> for </w:t>
            </w:r>
            <m:oMath>
              <m:r>
                <w:rPr>
                  <w:rFonts w:ascii="Cambria Math" w:eastAsia="DengXian" w:hAnsi="Cambria Math"/>
                </w:rPr>
                <m:t>μ</m:t>
              </m:r>
              <m:r>
                <w:rPr>
                  <w:rFonts w:ascii="Cambria Math" w:hAnsi="Cambria Math"/>
                </w:rPr>
                <m:t>=0</m:t>
              </m:r>
            </m:oMath>
            <w:r>
              <w:t xml:space="preserve"> or </w:t>
            </w:r>
            <m:oMath>
              <m:r>
                <w:rPr>
                  <w:rFonts w:ascii="Cambria Math" w:eastAsia="DengXian" w:hAnsi="Cambria Math"/>
                </w:rPr>
                <m:t>μ</m:t>
              </m:r>
              <m:r>
                <w:rPr>
                  <w:rFonts w:ascii="Cambria Math" w:hAnsi="Cambria Math"/>
                </w:rPr>
                <m:t>=1</m:t>
              </m:r>
            </m:oMath>
            <w:r>
              <w:t xml:space="preserve">, </w:t>
            </w:r>
            <m:oMath>
              <m:r>
                <w:rPr>
                  <w:rFonts w:ascii="Cambria Math" w:eastAsia="DengXian" w:hAnsi="Cambria Math"/>
                </w:rPr>
                <m:t>N=4</m:t>
              </m:r>
            </m:oMath>
            <w:r>
              <w:t xml:space="preserve"> for </w:t>
            </w:r>
            <m:oMath>
              <m:r>
                <w:rPr>
                  <w:rFonts w:ascii="Cambria Math" w:eastAsia="DengXian" w:hAnsi="Cambria Math"/>
                </w:rPr>
                <m:t>μ</m:t>
              </m:r>
              <m:r>
                <w:rPr>
                  <w:rFonts w:ascii="Cambria Math" w:hAnsi="Cambria Math"/>
                </w:rPr>
                <m:t>=2</m:t>
              </m:r>
            </m:oMath>
            <w:r>
              <w:t xml:space="preserve"> or </w:t>
            </w:r>
            <m:oMath>
              <m:r>
                <w:rPr>
                  <w:rFonts w:ascii="Cambria Math" w:eastAsia="DengXian" w:hAnsi="Cambria Math"/>
                </w:rPr>
                <m:t>μ</m:t>
              </m:r>
              <m:r>
                <w:rPr>
                  <w:rFonts w:ascii="Cambria Math" w:hAnsi="Cambria Math"/>
                </w:rPr>
                <m:t>=3</m:t>
              </m:r>
            </m:oMath>
            <w:r>
              <w:t xml:space="preserve">, and </w:t>
            </w:r>
            <m:oMath>
              <m:r>
                <w:rPr>
                  <w:rFonts w:ascii="Cambria Math" w:eastAsia="DengXian" w:hAnsi="Cambria Math"/>
                </w:rPr>
                <m:t>μ</m:t>
              </m:r>
            </m:oMath>
            <w:r>
              <w:t xml:space="preserve"> is the SCS configuration of the active UL BWP for the PUSCH/PUCCH/SRS transmission to source MCG.</w:t>
            </w:r>
          </w:p>
        </w:tc>
      </w:tr>
    </w:tbl>
    <w:p w14:paraId="306D6912" w14:textId="77777777" w:rsidR="00AB323E" w:rsidRDefault="00AB323E" w:rsidP="00A22312">
      <w:pPr>
        <w:pStyle w:val="BodyText"/>
        <w:spacing w:after="0"/>
        <w:rPr>
          <w:rFonts w:ascii="Times New Roman" w:hAnsi="Times New Roman"/>
          <w:sz w:val="22"/>
          <w:szCs w:val="22"/>
          <w:lang w:eastAsia="zh-CN"/>
        </w:rPr>
      </w:pPr>
    </w:p>
    <w:p w14:paraId="4DF6C17F" w14:textId="0D216018" w:rsidR="0092662D" w:rsidRDefault="0092662D" w:rsidP="0092662D">
      <w:pPr>
        <w:pStyle w:val="BodyText"/>
        <w:spacing w:after="0"/>
        <w:rPr>
          <w:rFonts w:ascii="Times New Roman" w:hAnsi="Times New Roman"/>
          <w:sz w:val="22"/>
          <w:szCs w:val="22"/>
          <w:lang w:val="en-GB" w:eastAsia="zh-CN"/>
        </w:rPr>
      </w:pPr>
    </w:p>
    <w:p w14:paraId="54702A2C" w14:textId="0C8E888A" w:rsidR="00087DDC" w:rsidRDefault="00E55DDF" w:rsidP="0092662D">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 xml:space="preserve">Contribution in [2] noted that if the time gap between source and target cell PUSCH/PUCCH/SRS is too short UE may not be able to switch the transmissions, especially if </w:t>
      </w:r>
      <w:r w:rsidR="005D623F">
        <w:rPr>
          <w:rFonts w:ascii="Times New Roman" w:hAnsi="Times New Roman"/>
          <w:sz w:val="22"/>
          <w:szCs w:val="22"/>
          <w:lang w:val="en-GB" w:eastAsia="zh-CN"/>
        </w:rPr>
        <w:t xml:space="preserve">UE is using the same RF chain to </w:t>
      </w:r>
      <w:r w:rsidR="00460612">
        <w:rPr>
          <w:rFonts w:ascii="Times New Roman" w:hAnsi="Times New Roman"/>
          <w:sz w:val="22"/>
          <w:szCs w:val="22"/>
          <w:lang w:val="en-GB" w:eastAsia="zh-CN"/>
        </w:rPr>
        <w:t>serve target and source cells.</w:t>
      </w:r>
    </w:p>
    <w:p w14:paraId="04EFB773" w14:textId="77777777" w:rsidR="00460612" w:rsidRDefault="00460612" w:rsidP="00460612">
      <w:pPr>
        <w:rPr>
          <w:lang w:eastAsia="zh-CN"/>
        </w:rPr>
      </w:pPr>
      <w:r>
        <w:rPr>
          <w:noProof/>
          <w:lang w:eastAsia="zh-CN"/>
        </w:rPr>
        <w:drawing>
          <wp:inline distT="0" distB="0" distL="0" distR="0" wp14:anchorId="49B971AC" wp14:editId="6A4AB94F">
            <wp:extent cx="2642758" cy="1080438"/>
            <wp:effectExtent l="0" t="0" r="5715"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681643" cy="1096335"/>
                    </a:xfrm>
                    <a:prstGeom prst="rect">
                      <a:avLst/>
                    </a:prstGeom>
                  </pic:spPr>
                </pic:pic>
              </a:graphicData>
            </a:graphic>
          </wp:inline>
        </w:drawing>
      </w:r>
      <w:r>
        <w:rPr>
          <w:rFonts w:hint="eastAsia"/>
          <w:lang w:eastAsia="zh-CN"/>
        </w:rPr>
        <w:t xml:space="preserve"> </w:t>
      </w:r>
      <w:r>
        <w:rPr>
          <w:lang w:eastAsia="zh-CN"/>
        </w:rPr>
        <w:t xml:space="preserve">  </w:t>
      </w:r>
      <w:r>
        <w:rPr>
          <w:noProof/>
          <w:lang w:eastAsia="zh-CN"/>
        </w:rPr>
        <w:drawing>
          <wp:inline distT="0" distB="0" distL="0" distR="0" wp14:anchorId="4FB40622" wp14:editId="485C188C">
            <wp:extent cx="2989690" cy="1070260"/>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091261" cy="1106621"/>
                    </a:xfrm>
                    <a:prstGeom prst="rect">
                      <a:avLst/>
                    </a:prstGeom>
                  </pic:spPr>
                </pic:pic>
              </a:graphicData>
            </a:graphic>
          </wp:inline>
        </w:drawing>
      </w:r>
    </w:p>
    <w:p w14:paraId="7B5D6A06" w14:textId="5D43FF1F" w:rsidR="00460612" w:rsidRPr="00DD1269" w:rsidRDefault="00460612" w:rsidP="00460612">
      <w:pPr>
        <w:jc w:val="center"/>
        <w:rPr>
          <w:b/>
          <w:lang w:eastAsia="zh-CN"/>
        </w:rPr>
      </w:pPr>
      <w:r w:rsidRPr="00DD1269">
        <w:rPr>
          <w:b/>
          <w:lang w:eastAsia="zh-CN"/>
        </w:rPr>
        <w:t xml:space="preserve">Figure </w:t>
      </w:r>
      <w:r>
        <w:rPr>
          <w:b/>
          <w:lang w:eastAsia="zh-CN"/>
        </w:rPr>
        <w:t>from [2]: Gap between UL transmission to source MCG and UL transmission to target MCG</w:t>
      </w:r>
    </w:p>
    <w:p w14:paraId="5318C21D" w14:textId="77777777" w:rsidR="00460612" w:rsidRPr="00460612" w:rsidRDefault="00460612" w:rsidP="0092662D">
      <w:pPr>
        <w:pStyle w:val="BodyText"/>
        <w:spacing w:after="0"/>
        <w:rPr>
          <w:rFonts w:ascii="Times New Roman" w:hAnsi="Times New Roman"/>
          <w:sz w:val="22"/>
          <w:szCs w:val="22"/>
          <w:lang w:eastAsia="zh-CN"/>
        </w:rPr>
      </w:pPr>
    </w:p>
    <w:p w14:paraId="6738E7CC" w14:textId="2550C0E5" w:rsidR="00087DDC" w:rsidRDefault="00087DDC" w:rsidP="00087DDC">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Proposed TP from [</w:t>
      </w:r>
      <w:r w:rsidR="00460612">
        <w:rPr>
          <w:rFonts w:ascii="Times New Roman" w:hAnsi="Times New Roman"/>
          <w:sz w:val="22"/>
          <w:szCs w:val="22"/>
          <w:lang w:eastAsia="zh-CN"/>
        </w:rPr>
        <w:t>2</w:t>
      </w:r>
      <w:r>
        <w:rPr>
          <w:rFonts w:ascii="Times New Roman" w:hAnsi="Times New Roman"/>
          <w:sz w:val="22"/>
          <w:szCs w:val="22"/>
          <w:lang w:eastAsia="zh-CN"/>
        </w:rPr>
        <w:t>]:</w:t>
      </w:r>
    </w:p>
    <w:tbl>
      <w:tblPr>
        <w:tblStyle w:val="TableGrid"/>
        <w:tblW w:w="0" w:type="auto"/>
        <w:tblLook w:val="04A0" w:firstRow="1" w:lastRow="0" w:firstColumn="1" w:lastColumn="0" w:noHBand="0" w:noVBand="1"/>
      </w:tblPr>
      <w:tblGrid>
        <w:gridCol w:w="9962"/>
      </w:tblGrid>
      <w:tr w:rsidR="00062E0C" w14:paraId="521E0A88" w14:textId="77777777" w:rsidTr="00062E0C">
        <w:tc>
          <w:tcPr>
            <w:tcW w:w="9962" w:type="dxa"/>
          </w:tcPr>
          <w:p w14:paraId="73EB8D2D" w14:textId="77777777" w:rsidR="00062E0C" w:rsidRDefault="00062E0C" w:rsidP="00062E0C">
            <w:pPr>
              <w:spacing w:before="0" w:after="0" w:line="240" w:lineRule="auto"/>
              <w:jc w:val="center"/>
            </w:pPr>
            <w:r w:rsidRPr="0074098C">
              <w:rPr>
                <w:b/>
                <w:iCs/>
                <w:color w:val="FF0000"/>
                <w:sz w:val="28"/>
              </w:rPr>
              <w:t>&lt;Unchanged parts are omitted&gt;</w:t>
            </w:r>
          </w:p>
          <w:p w14:paraId="2E93EC50" w14:textId="77777777" w:rsidR="00062E0C" w:rsidRDefault="00062E0C" w:rsidP="00062E0C">
            <w:pPr>
              <w:autoSpaceDE/>
              <w:autoSpaceDN/>
              <w:adjustRightInd/>
              <w:spacing w:before="0" w:after="0" w:line="240" w:lineRule="auto"/>
              <w:rPr>
                <w:ins w:id="36" w:author="Huawei" w:date="2020-05-15T20:00:00Z"/>
              </w:rPr>
            </w:pPr>
            <w:r w:rsidRPr="00615817">
              <w:t xml:space="preserve">For DAPS operation in a same frequency band, a UE does not transmit PUSCH/PUCCH/SRS to the source MCG in a slot when the transmission would overlap in time with a PRACH transmission to the target MCG or when a gap between a first or last symbol of a PRACH transmission to the target MCG in a first slot would be separated by less than </w:t>
            </w:r>
            <m:oMath>
              <m:r>
                <w:rPr>
                  <w:rFonts w:ascii="Cambria Math" w:eastAsia="DengXian" w:hAnsi="Cambria Math"/>
                </w:rPr>
                <m:t>N</m:t>
              </m:r>
            </m:oMath>
            <w:r w:rsidRPr="00615817">
              <w:t xml:space="preserve"> symbols from a last or first symbol, respectively, of the PUSCH/PUCCH/SRS transmission to the source MCG in a second slot. </w:t>
            </w:r>
            <m:oMath>
              <m:r>
                <w:rPr>
                  <w:rFonts w:ascii="Cambria Math" w:eastAsia="DengXian" w:hAnsi="Cambria Math"/>
                </w:rPr>
                <m:t>N=2</m:t>
              </m:r>
            </m:oMath>
            <w:r w:rsidRPr="00615817">
              <w:t xml:space="preserve"> for </w:t>
            </w:r>
            <m:oMath>
              <m:r>
                <w:rPr>
                  <w:rFonts w:ascii="Cambria Math" w:eastAsia="DengXian" w:hAnsi="Cambria Math"/>
                </w:rPr>
                <m:t>μ</m:t>
              </m:r>
              <m:r>
                <w:rPr>
                  <w:rFonts w:ascii="Cambria Math" w:hAnsi="Cambria Math"/>
                </w:rPr>
                <m:t>=0</m:t>
              </m:r>
            </m:oMath>
            <w:r w:rsidRPr="00615817">
              <w:t xml:space="preserve"> or </w:t>
            </w:r>
            <m:oMath>
              <m:r>
                <w:rPr>
                  <w:rFonts w:ascii="Cambria Math" w:eastAsia="DengXian" w:hAnsi="Cambria Math"/>
                </w:rPr>
                <m:t>μ</m:t>
              </m:r>
              <m:r>
                <w:rPr>
                  <w:rFonts w:ascii="Cambria Math" w:hAnsi="Cambria Math"/>
                </w:rPr>
                <m:t>=1</m:t>
              </m:r>
            </m:oMath>
            <w:r w:rsidRPr="00615817">
              <w:t xml:space="preserve">, </w:t>
            </w:r>
            <m:oMath>
              <m:r>
                <w:rPr>
                  <w:rFonts w:ascii="Cambria Math" w:eastAsia="DengXian" w:hAnsi="Cambria Math"/>
                </w:rPr>
                <m:t>N=4</m:t>
              </m:r>
            </m:oMath>
            <w:r w:rsidRPr="00615817">
              <w:t xml:space="preserve"> for </w:t>
            </w:r>
            <m:oMath>
              <m:r>
                <w:rPr>
                  <w:rFonts w:ascii="Cambria Math" w:eastAsia="DengXian" w:hAnsi="Cambria Math"/>
                </w:rPr>
                <m:t>μ</m:t>
              </m:r>
              <m:r>
                <w:rPr>
                  <w:rFonts w:ascii="Cambria Math" w:hAnsi="Cambria Math"/>
                </w:rPr>
                <m:t>=2</m:t>
              </m:r>
            </m:oMath>
            <w:r w:rsidRPr="00615817">
              <w:t xml:space="preserve"> or </w:t>
            </w:r>
            <m:oMath>
              <m:r>
                <w:rPr>
                  <w:rFonts w:ascii="Cambria Math" w:eastAsia="DengXian" w:hAnsi="Cambria Math"/>
                </w:rPr>
                <m:t>μ</m:t>
              </m:r>
              <m:r>
                <w:rPr>
                  <w:rFonts w:ascii="Cambria Math" w:hAnsi="Cambria Math"/>
                </w:rPr>
                <m:t>=3</m:t>
              </m:r>
            </m:oMath>
            <w:r w:rsidRPr="00615817">
              <w:t xml:space="preserve">, and </w:t>
            </w:r>
            <m:oMath>
              <m:r>
                <w:rPr>
                  <w:rFonts w:ascii="Cambria Math" w:eastAsia="DengXian" w:hAnsi="Cambria Math"/>
                </w:rPr>
                <m:t>μ</m:t>
              </m:r>
            </m:oMath>
            <w:r w:rsidRPr="00615817">
              <w:t xml:space="preserve"> is the SCS configuration of the active UL BWP for the PUSCH/PUCCH/SRS transmission to source MCG. </w:t>
            </w:r>
          </w:p>
          <w:p w14:paraId="7BDD8CE7" w14:textId="77777777" w:rsidR="00062E0C" w:rsidRDefault="00062E0C" w:rsidP="00062E0C">
            <w:pPr>
              <w:autoSpaceDE/>
              <w:autoSpaceDN/>
              <w:adjustRightInd/>
              <w:spacing w:before="0" w:after="0" w:line="240" w:lineRule="auto"/>
              <w:rPr>
                <w:ins w:id="37" w:author="Huawei" w:date="2020-05-15T19:59:00Z"/>
              </w:rPr>
            </w:pPr>
          </w:p>
          <w:p w14:paraId="53995824" w14:textId="653E8CC1" w:rsidR="00062E0C" w:rsidRPr="00B605A0" w:rsidRDefault="00062E0C" w:rsidP="00062E0C">
            <w:pPr>
              <w:autoSpaceDE/>
              <w:autoSpaceDN/>
              <w:adjustRightInd/>
              <w:spacing w:before="0" w:after="0" w:line="240" w:lineRule="auto"/>
            </w:pPr>
            <w:ins w:id="38" w:author="Huawei" w:date="2020-05-13T17:48:00Z">
              <w:r w:rsidRPr="00615817">
                <w:t xml:space="preserve">For DAPS operation in a same frequency band, a UE does not transmit PUSCH/PUCCH/SRS to the source MCG in a slot when a gap between a first or last symbol of a PUSCH/PUCCH/SRS transmission to the target MCG in a first slot would be separated by less than </w:t>
              </w:r>
              <m:oMath>
                <m:r>
                  <w:rPr>
                    <w:rFonts w:ascii="Cambria Math" w:hAnsi="Cambria Math"/>
                  </w:rPr>
                  <m:t>N</m:t>
                </m:r>
              </m:oMath>
              <w:r w:rsidRPr="00615817">
                <w:t xml:space="preserve"> symbols from a last or first symbol, respectively, of the PUSCH/PUCCH/SRS transmission to the source MCG in a second slot. </w:t>
              </w:r>
              <m:oMath>
                <m:r>
                  <w:rPr>
                    <w:rFonts w:ascii="Cambria Math" w:hAnsi="Cambria Math"/>
                  </w:rPr>
                  <m:t>N=1</m:t>
                </m:r>
              </m:oMath>
              <w:r w:rsidRPr="00615817">
                <w:t xml:space="preserve"> for </w:t>
              </w:r>
              <m:oMath>
                <m:r>
                  <w:rPr>
                    <w:rFonts w:ascii="Cambria Math" w:hAnsi="Cambria Math"/>
                  </w:rPr>
                  <m:t>μ=0</m:t>
                </m:r>
              </m:oMath>
              <w:r w:rsidRPr="00615817">
                <w:t xml:space="preserve"> or </w:t>
              </w:r>
              <m:oMath>
                <m:r>
                  <w:rPr>
                    <w:rFonts w:ascii="Cambria Math" w:hAnsi="Cambria Math"/>
                  </w:rPr>
                  <m:t>μ=1</m:t>
                </m:r>
              </m:oMath>
              <w:r w:rsidRPr="00615817">
                <w:t xml:space="preserve"> or </w:t>
              </w:r>
              <m:oMath>
                <m:r>
                  <w:rPr>
                    <w:rFonts w:ascii="Cambria Math" w:hAnsi="Cambria Math"/>
                  </w:rPr>
                  <m:t>μ=2</m:t>
                </m:r>
              </m:oMath>
              <w:r w:rsidRPr="00615817">
                <w:rPr>
                  <w:rFonts w:ascii="SimSun" w:hAnsi="SimSun" w:hint="eastAsia"/>
                </w:rPr>
                <w:t>，</w:t>
              </w:r>
              <m:oMath>
                <m:r>
                  <w:rPr>
                    <w:rFonts w:ascii="Cambria Math" w:hAnsi="Cambria Math"/>
                  </w:rPr>
                  <m:t>N=2</m:t>
                </m:r>
              </m:oMath>
              <w:r w:rsidRPr="00615817">
                <w:t xml:space="preserve"> for </w:t>
              </w:r>
              <m:oMath>
                <m:r>
                  <w:rPr>
                    <w:rFonts w:ascii="Cambria Math" w:hAnsi="Cambria Math"/>
                  </w:rPr>
                  <m:t>μ=3</m:t>
                </m:r>
              </m:oMath>
              <w:r w:rsidRPr="00615817">
                <w:t xml:space="preserve">, and </w:t>
              </w:r>
              <m:oMath>
                <m:r>
                  <w:rPr>
                    <w:rFonts w:ascii="Cambria Math" w:hAnsi="Cambria Math"/>
                  </w:rPr>
                  <m:t>μ</m:t>
                </m:r>
              </m:oMath>
              <w:r w:rsidRPr="00615817">
                <w:t xml:space="preserve"> is the SCS configuration of the active UL BWP for the PUSCH/PUCCH/SRS transmission to source MCG.</w:t>
              </w:r>
            </w:ins>
          </w:p>
          <w:p w14:paraId="0A50A030" w14:textId="77777777" w:rsidR="00062E0C" w:rsidRPr="00062E0C" w:rsidRDefault="00062E0C" w:rsidP="00062E0C">
            <w:pPr>
              <w:pStyle w:val="BodyText"/>
              <w:spacing w:before="0" w:after="0" w:line="240" w:lineRule="auto"/>
              <w:rPr>
                <w:rFonts w:ascii="Times New Roman" w:hAnsi="Times New Roman"/>
                <w:sz w:val="22"/>
                <w:szCs w:val="22"/>
                <w:lang w:eastAsia="zh-CN"/>
              </w:rPr>
            </w:pPr>
          </w:p>
        </w:tc>
      </w:tr>
    </w:tbl>
    <w:p w14:paraId="6C835B20" w14:textId="064BCB79" w:rsidR="00087DDC" w:rsidRDefault="00087DDC" w:rsidP="0092662D">
      <w:pPr>
        <w:pStyle w:val="BodyText"/>
        <w:spacing w:after="0"/>
        <w:rPr>
          <w:rFonts w:ascii="Times New Roman" w:hAnsi="Times New Roman"/>
          <w:sz w:val="22"/>
          <w:szCs w:val="22"/>
          <w:lang w:val="en-GB" w:eastAsia="zh-CN"/>
        </w:rPr>
      </w:pPr>
    </w:p>
    <w:p w14:paraId="08951D11" w14:textId="35CA182F" w:rsidR="00BA2996" w:rsidRDefault="00BA2996" w:rsidP="00BA2996">
      <w:pPr>
        <w:pStyle w:val="BodyText"/>
        <w:spacing w:after="0"/>
        <w:rPr>
          <w:rFonts w:ascii="Times New Roman" w:hAnsi="Times New Roman"/>
          <w:sz w:val="22"/>
          <w:szCs w:val="22"/>
          <w:lang w:eastAsia="zh-CN"/>
        </w:rPr>
      </w:pPr>
      <w:r>
        <w:rPr>
          <w:rFonts w:ascii="Times New Roman" w:hAnsi="Times New Roman"/>
          <w:sz w:val="22"/>
          <w:szCs w:val="22"/>
          <w:lang w:val="en-GB" w:eastAsia="zh-CN"/>
        </w:rPr>
        <w:t>Additionally, [4]</w:t>
      </w:r>
      <w:r w:rsidR="00646449">
        <w:rPr>
          <w:rFonts w:ascii="Times New Roman" w:hAnsi="Times New Roman"/>
          <w:sz w:val="22"/>
          <w:szCs w:val="22"/>
          <w:lang w:val="en-GB" w:eastAsia="zh-CN"/>
        </w:rPr>
        <w:t xml:space="preserve"> and [5]</w:t>
      </w:r>
      <w:r>
        <w:rPr>
          <w:rFonts w:ascii="Times New Roman" w:hAnsi="Times New Roman"/>
          <w:sz w:val="22"/>
          <w:szCs w:val="22"/>
          <w:lang w:val="en-GB" w:eastAsia="zh-CN"/>
        </w:rPr>
        <w:t xml:space="preserve"> mentioned the UE behaviour for when the </w:t>
      </w:r>
      <w:r>
        <w:rPr>
          <w:rFonts w:ascii="Times New Roman" w:hAnsi="Times New Roman"/>
          <w:sz w:val="22"/>
          <w:szCs w:val="22"/>
          <w:lang w:eastAsia="zh-CN"/>
        </w:rPr>
        <w:t>UE needs to transmit PRACH in the source cell and PUSCH/PUCCH/SRS is missing from specification.</w:t>
      </w:r>
    </w:p>
    <w:p w14:paraId="7B362FE2" w14:textId="77777777" w:rsidR="00866024" w:rsidRDefault="00866024" w:rsidP="00866024">
      <w:pPr>
        <w:pStyle w:val="BodyText"/>
        <w:spacing w:after="0"/>
        <w:rPr>
          <w:rFonts w:ascii="Times New Roman" w:hAnsi="Times New Roman"/>
          <w:sz w:val="22"/>
          <w:szCs w:val="22"/>
          <w:lang w:eastAsia="zh-CN"/>
        </w:rPr>
      </w:pPr>
    </w:p>
    <w:p w14:paraId="68D7E251" w14:textId="77777777" w:rsidR="00866024" w:rsidRDefault="00866024" w:rsidP="00866024">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Proposed TP from [4]:</w:t>
      </w:r>
    </w:p>
    <w:tbl>
      <w:tblPr>
        <w:tblW w:w="0" w:type="auto"/>
        <w:tblCellMar>
          <w:left w:w="0" w:type="dxa"/>
          <w:right w:w="0" w:type="dxa"/>
        </w:tblCellMar>
        <w:tblLook w:val="04A0" w:firstRow="1" w:lastRow="0" w:firstColumn="1" w:lastColumn="0" w:noHBand="0" w:noVBand="1"/>
      </w:tblPr>
      <w:tblGrid>
        <w:gridCol w:w="9350"/>
      </w:tblGrid>
      <w:tr w:rsidR="00866024" w14:paraId="4A3F143E" w14:textId="77777777" w:rsidTr="009C7771">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1228F3" w14:textId="77777777" w:rsidR="00866024" w:rsidRDefault="00866024" w:rsidP="009C7771">
            <w:pPr>
              <w:pStyle w:val="NormalWeb"/>
              <w:spacing w:before="0" w:beforeAutospacing="0" w:after="0" w:afterAutospacing="0" w:line="280" w:lineRule="atLeast"/>
              <w:rPr>
                <w:rFonts w:ascii="ArialMT" w:hAnsi="ArialMT" w:hint="eastAsia"/>
                <w:sz w:val="32"/>
                <w:szCs w:val="32"/>
              </w:rPr>
            </w:pPr>
            <w:r>
              <w:rPr>
                <w:rFonts w:ascii="ArialMT" w:hAnsi="ArialMT"/>
                <w:sz w:val="32"/>
                <w:szCs w:val="32"/>
              </w:rPr>
              <w:t>15 Dual active protocol stack based handover</w:t>
            </w:r>
          </w:p>
          <w:p w14:paraId="7CB9BEDA" w14:textId="77777777" w:rsidR="00866024" w:rsidRDefault="00866024" w:rsidP="009C7771">
            <w:r>
              <w:rPr>
                <w:i/>
                <w:iCs/>
                <w:color w:val="FF0000"/>
              </w:rPr>
              <w:t>&lt; Unchanged parts are omitted &gt;</w:t>
            </w:r>
          </w:p>
          <w:p w14:paraId="7CDBA375" w14:textId="77777777" w:rsidR="00866024" w:rsidRDefault="00866024" w:rsidP="009C7771">
            <w:r w:rsidRPr="00A22F29">
              <w:t xml:space="preserve">For DAPS operation in a same frequency band, a UE does not transmit PUSCH/PUCCH/SRS to source MCG in a slot overlapping in time domain with PRACH transmission to target MCG or when a gap between the first or last symbol of a PRACH transmission to target MCG in a first slot is separated by less than </w:t>
            </w:r>
            <w:r w:rsidRPr="00A22F29">
              <w:rPr>
                <w:i/>
                <w:iCs/>
              </w:rPr>
              <w:t>N</w:t>
            </w:r>
            <w:r w:rsidRPr="00A22F29">
              <w:t xml:space="preserve"> symbols from the last or first symbol, respectively, of a PUSCH/PUCCH/SRS transmission to source MCG in a second slot. </w:t>
            </w:r>
            <w:r w:rsidRPr="00A22F29">
              <w:rPr>
                <w:i/>
                <w:iCs/>
              </w:rPr>
              <w:t>N</w:t>
            </w:r>
            <w:r w:rsidRPr="00A22F29">
              <w:t xml:space="preserve"> = 2 for </w:t>
            </w:r>
            <w:r w:rsidRPr="00A22F29">
              <w:rPr>
                <w:i/>
                <w:iCs/>
              </w:rPr>
              <w:t>µ</w:t>
            </w:r>
            <w:r w:rsidRPr="00A22F29">
              <w:t xml:space="preserve">=0 or </w:t>
            </w:r>
            <w:r w:rsidRPr="00A22F29">
              <w:rPr>
                <w:i/>
                <w:iCs/>
              </w:rPr>
              <w:t>µ</w:t>
            </w:r>
            <w:r w:rsidRPr="00A22F29">
              <w:t>=1,  </w:t>
            </w:r>
            <w:r w:rsidRPr="00A22F29">
              <w:rPr>
                <w:i/>
                <w:iCs/>
              </w:rPr>
              <w:t>N</w:t>
            </w:r>
            <w:r w:rsidRPr="00A22F29">
              <w:t xml:space="preserve">=4 for </w:t>
            </w:r>
            <w:r w:rsidRPr="00A22F29">
              <w:rPr>
                <w:i/>
                <w:iCs/>
              </w:rPr>
              <w:t>µ</w:t>
            </w:r>
            <w:r w:rsidRPr="00A22F29">
              <w:t xml:space="preserve">=2 or </w:t>
            </w:r>
            <w:r w:rsidRPr="00A22F29">
              <w:rPr>
                <w:i/>
                <w:iCs/>
              </w:rPr>
              <w:t>µ</w:t>
            </w:r>
            <w:r w:rsidRPr="00A22F29">
              <w:t xml:space="preserve">=3, and </w:t>
            </w:r>
            <w:r w:rsidRPr="00A22F29">
              <w:rPr>
                <w:i/>
                <w:iCs/>
              </w:rPr>
              <w:t>µ</w:t>
            </w:r>
            <w:r w:rsidRPr="00A22F29">
              <w:t xml:space="preserve"> is the SCS configuration of the active UL BWP for PUSCH/PUCCH/SRS transmission to the source MCG.</w:t>
            </w:r>
          </w:p>
          <w:p w14:paraId="111ABFDC" w14:textId="77777777" w:rsidR="00866024" w:rsidRPr="00863949" w:rsidRDefault="00866024" w:rsidP="009C7771">
            <w:pPr>
              <w:rPr>
                <w:rFonts w:ascii="Calibri" w:hAnsi="Calibri" w:cs="Calibri"/>
                <w:color w:val="1F3864"/>
                <w:u w:val="single"/>
              </w:rPr>
            </w:pPr>
            <w:r w:rsidRPr="00730FA6">
              <w:rPr>
                <w:color w:val="C00000"/>
                <w:u w:val="single"/>
              </w:rPr>
              <w:t xml:space="preserve">For DAPS operation in a same frequency band, a UE does not transmit PUSCH/PUCCH/SRS to target MCG in a slot overlapping in time domain with PRACH transmission to source MCG or when a gap between the first or last symbol of a PRACH transmission to source MCG in a first slot is separated by less than </w:t>
            </w:r>
            <w:r w:rsidRPr="00730FA6">
              <w:rPr>
                <w:i/>
                <w:iCs/>
                <w:color w:val="C00000"/>
                <w:u w:val="single"/>
              </w:rPr>
              <w:t>N</w:t>
            </w:r>
            <w:r w:rsidRPr="00730FA6">
              <w:rPr>
                <w:color w:val="C00000"/>
                <w:u w:val="single"/>
              </w:rPr>
              <w:t xml:space="preserve"> symbols from the last or first symbol, respectively, of a PUSCH/PUCCH/SRS transmission to target MCG in a second slot. </w:t>
            </w:r>
            <w:r w:rsidRPr="00730FA6">
              <w:rPr>
                <w:i/>
                <w:iCs/>
                <w:color w:val="C00000"/>
                <w:u w:val="single"/>
              </w:rPr>
              <w:t>N</w:t>
            </w:r>
            <w:r w:rsidRPr="00730FA6">
              <w:rPr>
                <w:color w:val="C00000"/>
                <w:u w:val="single"/>
              </w:rPr>
              <w:t xml:space="preserve"> = 2 for </w:t>
            </w:r>
            <w:r w:rsidRPr="00730FA6">
              <w:rPr>
                <w:i/>
                <w:iCs/>
                <w:color w:val="C00000"/>
                <w:u w:val="single"/>
              </w:rPr>
              <w:t>µ</w:t>
            </w:r>
            <w:r w:rsidRPr="00730FA6">
              <w:rPr>
                <w:color w:val="C00000"/>
                <w:u w:val="single"/>
              </w:rPr>
              <w:t xml:space="preserve">=0 or </w:t>
            </w:r>
            <w:r w:rsidRPr="00730FA6">
              <w:rPr>
                <w:i/>
                <w:iCs/>
                <w:color w:val="C00000"/>
                <w:u w:val="single"/>
              </w:rPr>
              <w:t>µ</w:t>
            </w:r>
            <w:r w:rsidRPr="00730FA6">
              <w:rPr>
                <w:color w:val="C00000"/>
                <w:u w:val="single"/>
              </w:rPr>
              <w:t>=1,  </w:t>
            </w:r>
            <w:r w:rsidRPr="00730FA6">
              <w:rPr>
                <w:i/>
                <w:iCs/>
                <w:color w:val="C00000"/>
                <w:u w:val="single"/>
              </w:rPr>
              <w:t>N</w:t>
            </w:r>
            <w:r w:rsidRPr="00730FA6">
              <w:rPr>
                <w:color w:val="C00000"/>
                <w:u w:val="single"/>
              </w:rPr>
              <w:t xml:space="preserve">=4 for </w:t>
            </w:r>
            <w:r w:rsidRPr="00730FA6">
              <w:rPr>
                <w:i/>
                <w:iCs/>
                <w:color w:val="C00000"/>
                <w:u w:val="single"/>
              </w:rPr>
              <w:t>µ</w:t>
            </w:r>
            <w:r w:rsidRPr="00730FA6">
              <w:rPr>
                <w:color w:val="C00000"/>
                <w:u w:val="single"/>
              </w:rPr>
              <w:t xml:space="preserve">=2 or </w:t>
            </w:r>
            <w:r w:rsidRPr="00730FA6">
              <w:rPr>
                <w:i/>
                <w:iCs/>
                <w:color w:val="C00000"/>
                <w:u w:val="single"/>
              </w:rPr>
              <w:t>µ</w:t>
            </w:r>
            <w:r w:rsidRPr="00730FA6">
              <w:rPr>
                <w:color w:val="C00000"/>
                <w:u w:val="single"/>
              </w:rPr>
              <w:t xml:space="preserve">=3, and </w:t>
            </w:r>
            <w:r w:rsidRPr="00730FA6">
              <w:rPr>
                <w:i/>
                <w:iCs/>
                <w:color w:val="C00000"/>
                <w:u w:val="single"/>
              </w:rPr>
              <w:t>µ</w:t>
            </w:r>
            <w:r w:rsidRPr="00730FA6">
              <w:rPr>
                <w:color w:val="C00000"/>
                <w:u w:val="single"/>
              </w:rPr>
              <w:t xml:space="preserve"> is the SCS configuration of the active UL BWP for PUSCH/PUCCH/SRS transmission to the target MCG.</w:t>
            </w:r>
          </w:p>
        </w:tc>
      </w:tr>
    </w:tbl>
    <w:p w14:paraId="61C0D57B" w14:textId="77777777" w:rsidR="00087DDC" w:rsidRDefault="00087DDC" w:rsidP="00087DDC">
      <w:pPr>
        <w:pStyle w:val="BodyText"/>
        <w:spacing w:after="0"/>
        <w:rPr>
          <w:rFonts w:ascii="Times New Roman" w:hAnsi="Times New Roman"/>
          <w:sz w:val="22"/>
          <w:szCs w:val="22"/>
          <w:lang w:eastAsia="zh-CN"/>
        </w:rPr>
      </w:pPr>
    </w:p>
    <w:p w14:paraId="36EA4E28" w14:textId="2E06425A" w:rsidR="00F52FF0" w:rsidRDefault="00F52FF0" w:rsidP="00F52FF0">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Proposed TP from [5]:</w:t>
      </w:r>
    </w:p>
    <w:tbl>
      <w:tblPr>
        <w:tblStyle w:val="TableGrid"/>
        <w:tblW w:w="0" w:type="auto"/>
        <w:tblLook w:val="04A0" w:firstRow="1" w:lastRow="0" w:firstColumn="1" w:lastColumn="0" w:noHBand="0" w:noVBand="1"/>
      </w:tblPr>
      <w:tblGrid>
        <w:gridCol w:w="9629"/>
      </w:tblGrid>
      <w:tr w:rsidR="00646449" w14:paraId="202F5D2B" w14:textId="77777777" w:rsidTr="009C7771">
        <w:tc>
          <w:tcPr>
            <w:tcW w:w="9629" w:type="dxa"/>
          </w:tcPr>
          <w:p w14:paraId="4B815AC2" w14:textId="77777777" w:rsidR="00646449" w:rsidRDefault="00646449" w:rsidP="00646449">
            <w:pPr>
              <w:spacing w:before="0" w:after="0" w:line="240" w:lineRule="auto"/>
            </w:pPr>
            <w:r w:rsidRPr="009B0690">
              <w:t xml:space="preserve">For DAPS operation in a same frequency band, a UE does not transmit PUSCH/PUCCH/SRS to </w:t>
            </w:r>
            <w:r>
              <w:t xml:space="preserve">the </w:t>
            </w:r>
            <w:r w:rsidRPr="009B0690">
              <w:t xml:space="preserve">source MCG in a slot </w:t>
            </w:r>
            <w:r>
              <w:t>when the transmission would overlap in time</w:t>
            </w:r>
            <w:r w:rsidRPr="009B0690">
              <w:t xml:space="preserve"> with </w:t>
            </w:r>
            <w:r>
              <w:t xml:space="preserve">a </w:t>
            </w:r>
            <w:r w:rsidRPr="009B0690">
              <w:t xml:space="preserve">PRACH transmission to </w:t>
            </w:r>
            <w:r>
              <w:t xml:space="preserve">the </w:t>
            </w:r>
            <w:r w:rsidRPr="009B0690">
              <w:t>target MCG or whe</w:t>
            </w:r>
            <w:r>
              <w:t>n a gap between a</w:t>
            </w:r>
            <w:r w:rsidRPr="009B0690">
              <w:t xml:space="preserve"> first or last symbol of a PRACH transmission </w:t>
            </w:r>
            <w:r>
              <w:t>to the target MCG in a first slot would be separated</w:t>
            </w:r>
            <w:r w:rsidRPr="009B0690">
              <w:t xml:space="preserve"> by less </w:t>
            </w:r>
            <w:r w:rsidRPr="00DA4DCE">
              <w:t xml:space="preserve">than </w:t>
            </w:r>
            <m:oMath>
              <m:r>
                <w:rPr>
                  <w:rFonts w:ascii="Cambria Math" w:eastAsia="DengXian" w:hAnsi="Cambria Math"/>
                </w:rPr>
                <m:t>N</m:t>
              </m:r>
            </m:oMath>
            <w:r w:rsidRPr="00DA4DCE">
              <w:t xml:space="preserve"> symbols from a last or first symbol, respectively, of the PUSCH/PUCCH/SRS transmission to the source MCG in a second slot. </w:t>
            </w:r>
            <m:oMath>
              <m:r>
                <w:rPr>
                  <w:rFonts w:ascii="Cambria Math" w:eastAsia="DengXian" w:hAnsi="Cambria Math"/>
                </w:rPr>
                <m:t>N=2</m:t>
              </m:r>
            </m:oMath>
            <w:r w:rsidRPr="00DA4DCE">
              <w:t xml:space="preserve"> for </w:t>
            </w:r>
            <m:oMath>
              <m:r>
                <w:rPr>
                  <w:rFonts w:ascii="Cambria Math" w:eastAsia="DengXian" w:hAnsi="Cambria Math"/>
                </w:rPr>
                <m:t>μ</m:t>
              </m:r>
              <m:r>
                <w:rPr>
                  <w:rFonts w:ascii="Cambria Math" w:hAnsi="Cambria Math"/>
                </w:rPr>
                <m:t>=0</m:t>
              </m:r>
            </m:oMath>
            <w:r w:rsidRPr="00DA4DCE">
              <w:t xml:space="preserve"> or </w:t>
            </w:r>
            <m:oMath>
              <m:r>
                <w:rPr>
                  <w:rFonts w:ascii="Cambria Math" w:eastAsia="DengXian" w:hAnsi="Cambria Math"/>
                </w:rPr>
                <m:t>μ</m:t>
              </m:r>
              <m:r>
                <w:rPr>
                  <w:rFonts w:ascii="Cambria Math" w:hAnsi="Cambria Math"/>
                </w:rPr>
                <m:t>=1</m:t>
              </m:r>
            </m:oMath>
            <w:r w:rsidRPr="00DA4DCE">
              <w:t xml:space="preserve">, </w:t>
            </w:r>
            <m:oMath>
              <m:r>
                <w:rPr>
                  <w:rFonts w:ascii="Cambria Math" w:eastAsia="DengXian" w:hAnsi="Cambria Math"/>
                </w:rPr>
                <m:t>N=4</m:t>
              </m:r>
            </m:oMath>
            <w:r w:rsidRPr="00DA4DCE">
              <w:t xml:space="preserve"> for </w:t>
            </w:r>
            <m:oMath>
              <m:r>
                <w:rPr>
                  <w:rFonts w:ascii="Cambria Math" w:eastAsia="DengXian" w:hAnsi="Cambria Math"/>
                </w:rPr>
                <m:t>μ</m:t>
              </m:r>
              <m:r>
                <w:rPr>
                  <w:rFonts w:ascii="Cambria Math" w:hAnsi="Cambria Math"/>
                </w:rPr>
                <m:t>=2</m:t>
              </m:r>
            </m:oMath>
            <w:r w:rsidRPr="00DA4DCE">
              <w:t xml:space="preserve"> or </w:t>
            </w:r>
            <m:oMath>
              <m:r>
                <w:rPr>
                  <w:rFonts w:ascii="Cambria Math" w:eastAsia="DengXian" w:hAnsi="Cambria Math"/>
                </w:rPr>
                <m:t>μ</m:t>
              </m:r>
              <m:r>
                <w:rPr>
                  <w:rFonts w:ascii="Cambria Math" w:hAnsi="Cambria Math"/>
                </w:rPr>
                <m:t>=3</m:t>
              </m:r>
            </m:oMath>
            <w:r w:rsidRPr="00DA4DCE">
              <w:t xml:space="preserve">, and </w:t>
            </w:r>
            <m:oMath>
              <m:r>
                <w:rPr>
                  <w:rFonts w:ascii="Cambria Math" w:eastAsia="DengXian" w:hAnsi="Cambria Math"/>
                </w:rPr>
                <m:t>μ</m:t>
              </m:r>
            </m:oMath>
            <w:r w:rsidRPr="00DA4DCE">
              <w:t xml:space="preserve"> is the SCS configuration of the active UL</w:t>
            </w:r>
            <w:r>
              <w:t xml:space="preserve"> BWP for the </w:t>
            </w:r>
            <w:r w:rsidRPr="009B0690">
              <w:t>PUS</w:t>
            </w:r>
            <w:r>
              <w:t>CH/PUCCH/SRS transmission to</w:t>
            </w:r>
            <w:r w:rsidRPr="009B0690">
              <w:t xml:space="preserve"> source MCG.</w:t>
            </w:r>
          </w:p>
          <w:p w14:paraId="3C839D1E" w14:textId="77777777" w:rsidR="00646449" w:rsidRPr="00252D30" w:rsidRDefault="00646449" w:rsidP="00646449">
            <w:pPr>
              <w:spacing w:before="0" w:after="0" w:line="240" w:lineRule="auto"/>
              <w:rPr>
                <w:lang w:eastAsia="ko-KR"/>
              </w:rPr>
            </w:pPr>
            <w:r w:rsidRPr="00E67498">
              <w:rPr>
                <w:color w:val="FF0000"/>
              </w:rPr>
              <w:t xml:space="preserve">For DAPS operation in a same frequency band, a UE does not transmit </w:t>
            </w:r>
            <w:r>
              <w:rPr>
                <w:color w:val="FF0000"/>
              </w:rPr>
              <w:t>PRACH</w:t>
            </w:r>
            <w:r w:rsidRPr="00E67498">
              <w:rPr>
                <w:color w:val="FF0000"/>
              </w:rPr>
              <w:t xml:space="preserve"> to the source MCG in a slot when the transmission would overlap in time with a </w:t>
            </w:r>
            <w:r>
              <w:rPr>
                <w:color w:val="FF0000"/>
              </w:rPr>
              <w:t>PUSCH/PUCCH/SRS</w:t>
            </w:r>
            <w:r w:rsidRPr="00E67498">
              <w:rPr>
                <w:color w:val="FF0000"/>
              </w:rPr>
              <w:t xml:space="preserve"> transmission to the target MCG or when a gap between a first or last symbol of a </w:t>
            </w:r>
            <w:r>
              <w:rPr>
                <w:color w:val="FF0000"/>
              </w:rPr>
              <w:t>PUSCH/PUCCH/SRS</w:t>
            </w:r>
            <w:r w:rsidRPr="00E67498">
              <w:rPr>
                <w:color w:val="FF0000"/>
              </w:rPr>
              <w:t xml:space="preserve"> transmission to the target MCG in a first slot would be separated by less than </w:t>
            </w:r>
            <m:oMath>
              <m:r>
                <w:rPr>
                  <w:rFonts w:ascii="Cambria Math" w:eastAsia="DengXian" w:hAnsi="Cambria Math"/>
                  <w:color w:val="FF0000"/>
                </w:rPr>
                <m:t>N</m:t>
              </m:r>
            </m:oMath>
            <w:r w:rsidRPr="00E67498">
              <w:rPr>
                <w:color w:val="FF0000"/>
              </w:rPr>
              <w:t xml:space="preserve"> symbols from a last or first symbol, respectively, of the </w:t>
            </w:r>
            <w:r>
              <w:rPr>
                <w:color w:val="FF0000"/>
              </w:rPr>
              <w:t>PRACH</w:t>
            </w:r>
            <w:r w:rsidRPr="00E67498">
              <w:rPr>
                <w:color w:val="FF0000"/>
              </w:rPr>
              <w:t xml:space="preserve"> transmission to the source MCG in a second slot. </w:t>
            </w:r>
            <m:oMath>
              <m:r>
                <w:rPr>
                  <w:rFonts w:ascii="Cambria Math" w:eastAsia="DengXian" w:hAnsi="Cambria Math"/>
                  <w:color w:val="FF0000"/>
                </w:rPr>
                <m:t>N=2</m:t>
              </m:r>
            </m:oMath>
            <w:r w:rsidRPr="00E67498">
              <w:rPr>
                <w:color w:val="FF0000"/>
              </w:rPr>
              <w:t xml:space="preserve"> for </w:t>
            </w:r>
            <m:oMath>
              <m:r>
                <w:rPr>
                  <w:rFonts w:ascii="Cambria Math" w:eastAsia="DengXian" w:hAnsi="Cambria Math"/>
                  <w:color w:val="FF0000"/>
                </w:rPr>
                <m:t>μ</m:t>
              </m:r>
              <m:r>
                <w:rPr>
                  <w:rFonts w:ascii="Cambria Math" w:hAnsi="Cambria Math"/>
                  <w:color w:val="FF0000"/>
                </w:rPr>
                <m:t>=0</m:t>
              </m:r>
            </m:oMath>
            <w:r w:rsidRPr="00E67498">
              <w:rPr>
                <w:color w:val="FF0000"/>
              </w:rPr>
              <w:t xml:space="preserve"> or </w:t>
            </w:r>
            <m:oMath>
              <m:r>
                <w:rPr>
                  <w:rFonts w:ascii="Cambria Math" w:eastAsia="DengXian" w:hAnsi="Cambria Math"/>
                  <w:color w:val="FF0000"/>
                </w:rPr>
                <m:t>μ</m:t>
              </m:r>
              <m:r>
                <w:rPr>
                  <w:rFonts w:ascii="Cambria Math" w:hAnsi="Cambria Math"/>
                  <w:color w:val="FF0000"/>
                </w:rPr>
                <m:t>=1</m:t>
              </m:r>
            </m:oMath>
            <w:r w:rsidRPr="00E67498">
              <w:rPr>
                <w:color w:val="FF0000"/>
              </w:rPr>
              <w:t xml:space="preserve">, </w:t>
            </w:r>
            <m:oMath>
              <m:r>
                <w:rPr>
                  <w:rFonts w:ascii="Cambria Math" w:eastAsia="DengXian" w:hAnsi="Cambria Math"/>
                  <w:color w:val="FF0000"/>
                </w:rPr>
                <m:t>N=4</m:t>
              </m:r>
            </m:oMath>
            <w:r w:rsidRPr="00E67498">
              <w:rPr>
                <w:color w:val="FF0000"/>
              </w:rPr>
              <w:t xml:space="preserve"> for </w:t>
            </w:r>
            <m:oMath>
              <m:r>
                <w:rPr>
                  <w:rFonts w:ascii="Cambria Math" w:eastAsia="DengXian" w:hAnsi="Cambria Math"/>
                  <w:color w:val="FF0000"/>
                </w:rPr>
                <m:t>μ</m:t>
              </m:r>
              <m:r>
                <w:rPr>
                  <w:rFonts w:ascii="Cambria Math" w:hAnsi="Cambria Math"/>
                  <w:color w:val="FF0000"/>
                </w:rPr>
                <m:t>=2</m:t>
              </m:r>
            </m:oMath>
            <w:r w:rsidRPr="00E67498">
              <w:rPr>
                <w:color w:val="FF0000"/>
              </w:rPr>
              <w:t xml:space="preserve"> or </w:t>
            </w:r>
            <m:oMath>
              <m:r>
                <w:rPr>
                  <w:rFonts w:ascii="Cambria Math" w:eastAsia="DengXian" w:hAnsi="Cambria Math"/>
                  <w:color w:val="FF0000"/>
                </w:rPr>
                <m:t>μ</m:t>
              </m:r>
              <m:r>
                <w:rPr>
                  <w:rFonts w:ascii="Cambria Math" w:hAnsi="Cambria Math"/>
                  <w:color w:val="FF0000"/>
                </w:rPr>
                <m:t>=3</m:t>
              </m:r>
            </m:oMath>
            <w:r w:rsidRPr="00E67498">
              <w:rPr>
                <w:color w:val="FF0000"/>
              </w:rPr>
              <w:t xml:space="preserve">, and </w:t>
            </w:r>
            <m:oMath>
              <m:r>
                <w:rPr>
                  <w:rFonts w:ascii="Cambria Math" w:eastAsia="DengXian" w:hAnsi="Cambria Math"/>
                  <w:color w:val="FF0000"/>
                </w:rPr>
                <m:t>μ</m:t>
              </m:r>
            </m:oMath>
            <w:r w:rsidRPr="00E67498">
              <w:rPr>
                <w:color w:val="FF0000"/>
              </w:rPr>
              <w:t xml:space="preserve"> is the SCS configuration of the active UL BWP for the PUSCH/PUCCH/SRS transmission to </w:t>
            </w:r>
            <w:r>
              <w:rPr>
                <w:color w:val="FF0000"/>
              </w:rPr>
              <w:t>target</w:t>
            </w:r>
            <w:r w:rsidRPr="00E67498">
              <w:rPr>
                <w:color w:val="FF0000"/>
              </w:rPr>
              <w:t xml:space="preserve"> MCG.</w:t>
            </w:r>
          </w:p>
        </w:tc>
      </w:tr>
    </w:tbl>
    <w:p w14:paraId="3DCABBF5" w14:textId="5C88860E" w:rsidR="00087DDC" w:rsidRDefault="00087DDC" w:rsidP="00087DDC">
      <w:pPr>
        <w:pStyle w:val="BodyText"/>
        <w:spacing w:after="0"/>
        <w:rPr>
          <w:rFonts w:ascii="Times New Roman" w:hAnsi="Times New Roman"/>
          <w:sz w:val="22"/>
          <w:szCs w:val="22"/>
          <w:lang w:eastAsia="zh-CN"/>
        </w:rPr>
      </w:pPr>
    </w:p>
    <w:p w14:paraId="19DD2305" w14:textId="58BEEC15" w:rsidR="00EC3602" w:rsidRDefault="00EC3602" w:rsidP="00EC3602">
      <w:pPr>
        <w:pStyle w:val="BodyText"/>
        <w:numPr>
          <w:ilvl w:val="0"/>
          <w:numId w:val="12"/>
        </w:numPr>
        <w:spacing w:after="0"/>
        <w:rPr>
          <w:rFonts w:ascii="Times New Roman" w:hAnsi="Times New Roman"/>
          <w:sz w:val="22"/>
          <w:szCs w:val="22"/>
          <w:lang w:eastAsia="zh-CN"/>
        </w:rPr>
      </w:pPr>
      <w:r>
        <w:rPr>
          <w:rFonts w:ascii="Times New Roman" w:hAnsi="Times New Roman"/>
          <w:sz w:val="22"/>
          <w:szCs w:val="22"/>
          <w:lang w:eastAsia="zh-CN"/>
        </w:rPr>
        <w:t>Proposal in [</w:t>
      </w:r>
      <w:r w:rsidR="00A65117">
        <w:rPr>
          <w:rFonts w:ascii="Times New Roman" w:hAnsi="Times New Roman"/>
          <w:sz w:val="22"/>
          <w:szCs w:val="22"/>
          <w:lang w:eastAsia="zh-CN"/>
        </w:rPr>
        <w:t>8</w:t>
      </w:r>
      <w:r>
        <w:rPr>
          <w:rFonts w:ascii="Times New Roman" w:hAnsi="Times New Roman"/>
          <w:sz w:val="22"/>
          <w:szCs w:val="22"/>
          <w:lang w:eastAsia="zh-CN"/>
        </w:rPr>
        <w:t>]:</w:t>
      </w:r>
    </w:p>
    <w:p w14:paraId="2F231FB8" w14:textId="3011D3BB" w:rsidR="00EC3602" w:rsidRDefault="00EC3602" w:rsidP="00EC3602">
      <w:pPr>
        <w:pStyle w:val="BodyText"/>
        <w:numPr>
          <w:ilvl w:val="1"/>
          <w:numId w:val="12"/>
        </w:numPr>
        <w:spacing w:after="0"/>
        <w:rPr>
          <w:rFonts w:ascii="Times New Roman" w:hAnsi="Times New Roman"/>
          <w:sz w:val="22"/>
          <w:szCs w:val="22"/>
          <w:lang w:eastAsia="zh-CN"/>
        </w:rPr>
      </w:pPr>
      <w:r w:rsidRPr="00EC3602">
        <w:rPr>
          <w:rFonts w:ascii="Times New Roman" w:hAnsi="Times New Roman"/>
          <w:sz w:val="22"/>
          <w:szCs w:val="22"/>
          <w:lang w:eastAsia="zh-CN"/>
        </w:rPr>
        <w:lastRenderedPageBreak/>
        <w:t>When PRACH transmission in source cell would be scheduled to occur in same slot or be separated by less than N symbols from PUSCH/PUCCH/SRS in target cell, UE is not required to transmit PRACH in source UL BWP.</w:t>
      </w:r>
    </w:p>
    <w:p w14:paraId="5E6D2564" w14:textId="77777777" w:rsidR="00AE21EF" w:rsidRPr="006F5462" w:rsidRDefault="00AE21EF" w:rsidP="00AE21EF">
      <w:pPr>
        <w:pStyle w:val="BodyText"/>
        <w:numPr>
          <w:ilvl w:val="1"/>
          <w:numId w:val="12"/>
        </w:numPr>
        <w:spacing w:after="0"/>
        <w:rPr>
          <w:rFonts w:ascii="Times New Roman" w:hAnsi="Times New Roman"/>
          <w:sz w:val="22"/>
          <w:szCs w:val="22"/>
          <w:lang w:val="en-GB" w:eastAsia="zh-CN"/>
        </w:rPr>
      </w:pPr>
      <w:r>
        <w:rPr>
          <w:rFonts w:ascii="Times New Roman" w:hAnsi="Times New Roman"/>
          <w:sz w:val="22"/>
          <w:szCs w:val="22"/>
          <w:lang w:val="en-GB" w:eastAsia="zh-CN"/>
        </w:rPr>
        <w:t>The following is proposed TP:</w:t>
      </w:r>
    </w:p>
    <w:tbl>
      <w:tblPr>
        <w:tblStyle w:val="TableGrid"/>
        <w:tblW w:w="0" w:type="auto"/>
        <w:tblLook w:val="04A0" w:firstRow="1" w:lastRow="0" w:firstColumn="1" w:lastColumn="0" w:noHBand="0" w:noVBand="1"/>
      </w:tblPr>
      <w:tblGrid>
        <w:gridCol w:w="9629"/>
      </w:tblGrid>
      <w:tr w:rsidR="00AE21EF" w:rsidRPr="00AE21EF" w14:paraId="7B439D24" w14:textId="77777777" w:rsidTr="009C7771">
        <w:tc>
          <w:tcPr>
            <w:tcW w:w="9629" w:type="dxa"/>
          </w:tcPr>
          <w:p w14:paraId="1B4D3053" w14:textId="59279360" w:rsidR="00AE21EF" w:rsidRPr="00AE21EF" w:rsidRDefault="00AE21EF" w:rsidP="00AE21EF">
            <w:pPr>
              <w:spacing w:before="0" w:after="0" w:line="240" w:lineRule="auto"/>
              <w:rPr>
                <w:rFonts w:eastAsia="Times New Roman"/>
                <w:u w:val="single"/>
              </w:rPr>
            </w:pPr>
            <w:r w:rsidRPr="00AE21EF">
              <w:rPr>
                <w:rFonts w:eastAsia="Times New Roman"/>
              </w:rPr>
              <w:t xml:space="preserve">For DAPS operation in a same frequency band, a UE does not transmit PUSCH/PUCCH/SRS to the source MCG in a slot when the transmission would overlap in time with a PRACH transmission to the target MCG or when a gap between a first or last symbol of a PRACH transmission to the target MCG in a first slot would be separated by less than </w:t>
            </w:r>
            <m:oMath>
              <m:r>
                <w:rPr>
                  <w:rFonts w:ascii="Cambria Math" w:eastAsia="DengXian" w:hAnsi="Cambria Math"/>
                </w:rPr>
                <m:t>N</m:t>
              </m:r>
            </m:oMath>
            <w:r w:rsidRPr="00AE21EF">
              <w:rPr>
                <w:rFonts w:eastAsia="Times New Roman"/>
              </w:rPr>
              <w:t xml:space="preserve"> symbols from a last or first symbol, respectively, of the PUSCH/PUCCH/SRS transmission to the source MCG in a second slot. </w:t>
            </w:r>
            <w:r w:rsidRPr="00AE21EF">
              <w:rPr>
                <w:rFonts w:eastAsia="Times New Roman"/>
                <w:color w:val="FF0000"/>
                <w:u w:val="single"/>
              </w:rPr>
              <w:t xml:space="preserve">For DAPS operation in a same frequency band, a UE does not transmit PRACH in active UL BWP of source MCG in a same slot when the transmission would overlap in time with a PUSCH/PUCCH/SRS transmission to the target MCG or when a gap between the first or last symbol of a PUSCH/PUCCH/SRS transmission in active UL BWP of target MCG in a first slot is separated by less than </w:t>
            </w:r>
            <m:oMath>
              <m:r>
                <w:rPr>
                  <w:rFonts w:ascii="Cambria Math" w:eastAsia="DengXian" w:hAnsi="Cambria Math"/>
                  <w:color w:val="FF0000"/>
                </w:rPr>
                <m:t>N</m:t>
              </m:r>
            </m:oMath>
            <w:r w:rsidRPr="00AE21EF">
              <w:rPr>
                <w:rFonts w:eastAsia="Times New Roman"/>
                <w:color w:val="FF0000"/>
                <w:u w:val="single"/>
              </w:rPr>
              <w:t xml:space="preserve"> symbols from the last or first symbol, respectively, of a PRACH transmission in active UL BWP of source MCG in a second slot.</w:t>
            </w:r>
            <w:r w:rsidRPr="00AE21EF">
              <w:rPr>
                <w:rFonts w:eastAsia="Times New Roman"/>
                <w:color w:val="FF0000"/>
              </w:rPr>
              <w:t xml:space="preserve"> </w:t>
            </w:r>
            <m:oMath>
              <m:r>
                <w:rPr>
                  <w:rFonts w:ascii="Cambria Math" w:eastAsia="DengXian" w:hAnsi="Cambria Math"/>
                </w:rPr>
                <m:t>N=2</m:t>
              </m:r>
            </m:oMath>
            <w:r w:rsidRPr="00AE21EF">
              <w:rPr>
                <w:rFonts w:eastAsia="Times New Roman"/>
              </w:rPr>
              <w:t xml:space="preserve"> for </w:t>
            </w:r>
            <m:oMath>
              <m:r>
                <w:rPr>
                  <w:rFonts w:ascii="Cambria Math" w:eastAsia="DengXian" w:hAnsi="Cambria Math"/>
                </w:rPr>
                <m:t>μ</m:t>
              </m:r>
              <m:r>
                <w:rPr>
                  <w:rFonts w:ascii="Cambria Math" w:eastAsia="Times New Roman" w:hAnsi="Cambria Math"/>
                </w:rPr>
                <m:t>=0</m:t>
              </m:r>
            </m:oMath>
            <w:r w:rsidRPr="00AE21EF">
              <w:rPr>
                <w:rFonts w:eastAsia="Times New Roman"/>
              </w:rPr>
              <w:t xml:space="preserve"> or </w:t>
            </w:r>
            <m:oMath>
              <m:r>
                <w:rPr>
                  <w:rFonts w:ascii="Cambria Math" w:eastAsia="DengXian" w:hAnsi="Cambria Math"/>
                </w:rPr>
                <m:t>μ</m:t>
              </m:r>
              <m:r>
                <w:rPr>
                  <w:rFonts w:ascii="Cambria Math" w:eastAsia="Times New Roman" w:hAnsi="Cambria Math"/>
                </w:rPr>
                <m:t>=1</m:t>
              </m:r>
            </m:oMath>
            <w:r w:rsidRPr="00AE21EF">
              <w:rPr>
                <w:rFonts w:eastAsia="Times New Roman"/>
              </w:rPr>
              <w:t xml:space="preserve">, </w:t>
            </w:r>
            <m:oMath>
              <m:r>
                <w:rPr>
                  <w:rFonts w:ascii="Cambria Math" w:eastAsia="DengXian" w:hAnsi="Cambria Math"/>
                </w:rPr>
                <m:t>N=4</m:t>
              </m:r>
            </m:oMath>
            <w:r w:rsidRPr="00AE21EF">
              <w:rPr>
                <w:rFonts w:eastAsia="Times New Roman"/>
              </w:rPr>
              <w:t xml:space="preserve"> for </w:t>
            </w:r>
            <m:oMath>
              <m:r>
                <w:rPr>
                  <w:rFonts w:ascii="Cambria Math" w:eastAsia="DengXian" w:hAnsi="Cambria Math"/>
                </w:rPr>
                <m:t>μ</m:t>
              </m:r>
              <m:r>
                <w:rPr>
                  <w:rFonts w:ascii="Cambria Math" w:eastAsia="Times New Roman" w:hAnsi="Cambria Math"/>
                </w:rPr>
                <m:t>=2</m:t>
              </m:r>
            </m:oMath>
            <w:r w:rsidRPr="00AE21EF">
              <w:rPr>
                <w:rFonts w:eastAsia="Times New Roman"/>
              </w:rPr>
              <w:t xml:space="preserve"> or </w:t>
            </w:r>
            <m:oMath>
              <m:r>
                <w:rPr>
                  <w:rFonts w:ascii="Cambria Math" w:eastAsia="DengXian" w:hAnsi="Cambria Math"/>
                </w:rPr>
                <m:t>μ</m:t>
              </m:r>
              <m:r>
                <w:rPr>
                  <w:rFonts w:ascii="Cambria Math" w:eastAsia="Times New Roman" w:hAnsi="Cambria Math"/>
                </w:rPr>
                <m:t>=3</m:t>
              </m:r>
            </m:oMath>
            <w:r w:rsidRPr="00AE21EF">
              <w:rPr>
                <w:rFonts w:eastAsia="Times New Roman"/>
              </w:rPr>
              <w:t xml:space="preserve">, and </w:t>
            </w:r>
            <m:oMath>
              <m:r>
                <w:rPr>
                  <w:rFonts w:ascii="Cambria Math" w:eastAsia="DengXian" w:hAnsi="Cambria Math"/>
                </w:rPr>
                <m:t>μ</m:t>
              </m:r>
            </m:oMath>
            <w:r w:rsidRPr="00AE21EF">
              <w:rPr>
                <w:rFonts w:eastAsia="Times New Roman"/>
              </w:rPr>
              <w:t xml:space="preserve"> is the SCS configuration of the active UL BWP for the PUSCH/PUCCH/SRS transmission to source MCG.</w:t>
            </w:r>
          </w:p>
        </w:tc>
      </w:tr>
    </w:tbl>
    <w:p w14:paraId="6BF068BC" w14:textId="340DC54C" w:rsidR="00AE21EF" w:rsidRDefault="00AE21EF" w:rsidP="00AE21EF"/>
    <w:p w14:paraId="0F56B98C" w14:textId="77777777" w:rsidR="00AE21EF" w:rsidRDefault="00AE21EF" w:rsidP="00AE21EF"/>
    <w:p w14:paraId="788601A5" w14:textId="03A479DD" w:rsidR="00F94D9F" w:rsidRPr="009B29DA" w:rsidRDefault="0048423B" w:rsidP="00F94D9F">
      <w:pPr>
        <w:pStyle w:val="Heading2"/>
        <w:rPr>
          <w:lang w:val="en-US"/>
        </w:rPr>
      </w:pPr>
      <w:r>
        <w:t>Issue #</w:t>
      </w:r>
      <w:r w:rsidR="00297A60">
        <w:t>4</w:t>
      </w:r>
      <w:r>
        <w:t xml:space="preserve">) </w:t>
      </w:r>
      <w:r w:rsidR="00BF7BC1">
        <w:t>P</w:t>
      </w:r>
      <w:r w:rsidR="00F94D9F">
        <w:t xml:space="preserve">ower Control for </w:t>
      </w:r>
      <w:r w:rsidR="00BF7BC1">
        <w:t>FR2 to FR2 D</w:t>
      </w:r>
      <w:r w:rsidR="00F94D9F">
        <w:t>APS</w:t>
      </w:r>
      <w:r w:rsidR="00B81F47">
        <w:t xml:space="preserve"> </w:t>
      </w:r>
      <w:r w:rsidR="00644309">
        <w:t>[</w:t>
      </w:r>
      <w:r w:rsidR="005464FD">
        <w:t>2</w:t>
      </w:r>
      <w:r w:rsidR="00644309">
        <w:t>]</w:t>
      </w:r>
    </w:p>
    <w:p w14:paraId="2B843285" w14:textId="52844DB5" w:rsidR="002139A9" w:rsidRDefault="00B10CE4" w:rsidP="00A22312">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RAN2 has agreed to not support FR2 to FR2 DAPS HO in Rel-16. </w:t>
      </w:r>
      <w:r w:rsidR="00193592">
        <w:rPr>
          <w:rFonts w:ascii="Times New Roman" w:hAnsi="Times New Roman"/>
          <w:sz w:val="22"/>
          <w:szCs w:val="22"/>
          <w:lang w:eastAsia="zh-CN"/>
        </w:rPr>
        <w:t xml:space="preserve">The current specification is generically written such that it could be applied to FR2 to FR2 DAPS HO scenarios. </w:t>
      </w:r>
      <w:r>
        <w:rPr>
          <w:rFonts w:ascii="Times New Roman" w:hAnsi="Times New Roman"/>
          <w:sz w:val="22"/>
          <w:szCs w:val="22"/>
          <w:lang w:eastAsia="zh-CN"/>
        </w:rPr>
        <w:t xml:space="preserve">Therefore, further clarification to </w:t>
      </w:r>
      <w:r w:rsidR="003D7C41">
        <w:rPr>
          <w:rFonts w:ascii="Times New Roman" w:hAnsi="Times New Roman"/>
          <w:sz w:val="22"/>
          <w:szCs w:val="22"/>
          <w:lang w:eastAsia="zh-CN"/>
        </w:rPr>
        <w:t xml:space="preserve">was suggested by [1]. </w:t>
      </w:r>
    </w:p>
    <w:p w14:paraId="60F70D07" w14:textId="00BBA741" w:rsidR="002139A9" w:rsidRDefault="002139A9" w:rsidP="00A22312">
      <w:pPr>
        <w:pStyle w:val="BodyText"/>
        <w:spacing w:after="0"/>
        <w:rPr>
          <w:rFonts w:ascii="Times New Roman" w:hAnsi="Times New Roman"/>
          <w:sz w:val="22"/>
          <w:szCs w:val="22"/>
          <w:lang w:eastAsia="zh-CN"/>
        </w:rPr>
      </w:pPr>
    </w:p>
    <w:p w14:paraId="7CCF7956" w14:textId="1123A3E6" w:rsidR="002139A9" w:rsidRDefault="002139A9" w:rsidP="002139A9">
      <w:pPr>
        <w:pStyle w:val="ListParagraph"/>
        <w:numPr>
          <w:ilvl w:val="0"/>
          <w:numId w:val="12"/>
        </w:numPr>
        <w:rPr>
          <w:rFonts w:ascii="Times New Roman" w:hAnsi="Times New Roman"/>
          <w:bCs/>
          <w:iCs/>
          <w:lang w:eastAsia="zh-CN"/>
        </w:rPr>
      </w:pPr>
      <w:r>
        <w:rPr>
          <w:rFonts w:ascii="Times New Roman" w:hAnsi="Times New Roman"/>
          <w:bCs/>
          <w:iCs/>
          <w:lang w:eastAsia="zh-CN"/>
        </w:rPr>
        <w:t>Proposal</w:t>
      </w:r>
      <w:r w:rsidR="00F26AED">
        <w:rPr>
          <w:rFonts w:ascii="Times New Roman" w:hAnsi="Times New Roman"/>
          <w:bCs/>
          <w:iCs/>
          <w:lang w:eastAsia="zh-CN"/>
        </w:rPr>
        <w:t xml:space="preserve"> [</w:t>
      </w:r>
      <w:r w:rsidR="005464FD">
        <w:rPr>
          <w:rFonts w:ascii="Times New Roman" w:hAnsi="Times New Roman"/>
          <w:bCs/>
          <w:iCs/>
          <w:lang w:eastAsia="zh-CN"/>
        </w:rPr>
        <w:t>2</w:t>
      </w:r>
      <w:r w:rsidR="00F26AED">
        <w:rPr>
          <w:rFonts w:ascii="Times New Roman" w:hAnsi="Times New Roman"/>
          <w:bCs/>
          <w:iCs/>
          <w:lang w:eastAsia="zh-CN"/>
        </w:rPr>
        <w:t>]</w:t>
      </w:r>
      <w:r>
        <w:rPr>
          <w:rFonts w:ascii="Times New Roman" w:hAnsi="Times New Roman"/>
          <w:bCs/>
          <w:iCs/>
          <w:lang w:eastAsia="zh-CN"/>
        </w:rPr>
        <w:t xml:space="preserve">: </w:t>
      </w:r>
      <w:r w:rsidRPr="002139A9">
        <w:rPr>
          <w:rFonts w:ascii="Times New Roman" w:hAnsi="Times New Roman"/>
          <w:bCs/>
          <w:iCs/>
          <w:lang w:eastAsia="zh-CN"/>
        </w:rPr>
        <w:t xml:space="preserve">Clarify possible configurations of frequency ranges for source and target MCGs and avoid misleading term of “and/or” in the description of UL power sharing. </w:t>
      </w:r>
    </w:p>
    <w:p w14:paraId="262CA668" w14:textId="6AF60ED8" w:rsidR="00312452" w:rsidRPr="002139A9" w:rsidRDefault="00312452" w:rsidP="00312452">
      <w:pPr>
        <w:pStyle w:val="ListParagraph"/>
        <w:numPr>
          <w:ilvl w:val="1"/>
          <w:numId w:val="12"/>
        </w:numPr>
        <w:rPr>
          <w:rFonts w:ascii="Times New Roman" w:hAnsi="Times New Roman"/>
          <w:bCs/>
          <w:iCs/>
          <w:lang w:eastAsia="zh-CN"/>
        </w:rPr>
      </w:pPr>
      <w:r>
        <w:rPr>
          <w:rFonts w:ascii="Times New Roman" w:hAnsi="Times New Roman"/>
          <w:bCs/>
          <w:iCs/>
          <w:lang w:eastAsia="zh-CN"/>
        </w:rPr>
        <w:t>The following is proposed TP:</w:t>
      </w:r>
    </w:p>
    <w:p w14:paraId="3A0C16B2" w14:textId="77777777" w:rsidR="002139A9" w:rsidRDefault="002139A9" w:rsidP="00A2231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34623F" w14:paraId="2DF6048B" w14:textId="77777777" w:rsidTr="0034623F">
        <w:tc>
          <w:tcPr>
            <w:tcW w:w="9962" w:type="dxa"/>
          </w:tcPr>
          <w:p w14:paraId="365FC77E" w14:textId="77777777" w:rsidR="0034623F" w:rsidRDefault="0034623F" w:rsidP="0034623F">
            <w:pPr>
              <w:pStyle w:val="NormalWeb"/>
              <w:spacing w:before="0" w:beforeAutospacing="0" w:after="0" w:afterAutospacing="0" w:line="240" w:lineRule="auto"/>
              <w:rPr>
                <w:b/>
                <w:sz w:val="28"/>
                <w:szCs w:val="20"/>
              </w:rPr>
            </w:pPr>
            <w:r w:rsidRPr="0098539C">
              <w:rPr>
                <w:b/>
                <w:sz w:val="28"/>
                <w:szCs w:val="20"/>
              </w:rPr>
              <w:t>15</w:t>
            </w:r>
            <w:r w:rsidRPr="0098539C">
              <w:rPr>
                <w:b/>
                <w:color w:val="000000"/>
                <w:sz w:val="28"/>
                <w:szCs w:val="20"/>
              </w:rPr>
              <w:tab/>
            </w:r>
            <w:r w:rsidRPr="0098539C">
              <w:rPr>
                <w:b/>
                <w:sz w:val="28"/>
                <w:szCs w:val="20"/>
              </w:rPr>
              <w:t>Dual active protocol stack based handover</w:t>
            </w:r>
          </w:p>
          <w:p w14:paraId="1374FE60" w14:textId="77777777" w:rsidR="0034623F" w:rsidRPr="00942BFD" w:rsidRDefault="0034623F" w:rsidP="0034623F">
            <w:pPr>
              <w:spacing w:before="0" w:after="0" w:line="240" w:lineRule="auto"/>
              <w:rPr>
                <w:color w:val="FF0000"/>
              </w:rPr>
            </w:pPr>
            <w:r>
              <w:rPr>
                <w:color w:val="FF0000"/>
              </w:rPr>
              <w:t>&lt; Unchanged parts are omitted &gt;</w:t>
            </w:r>
          </w:p>
          <w:p w14:paraId="0A4F54F0" w14:textId="77777777" w:rsidR="0034623F" w:rsidRPr="0034623F" w:rsidRDefault="0034623F" w:rsidP="0034623F">
            <w:pPr>
              <w:spacing w:before="0" w:after="0" w:line="240" w:lineRule="auto"/>
              <w:rPr>
                <w:ins w:id="39" w:author="Huawei" w:date="2020-04-10T18:01:00Z"/>
              </w:rPr>
            </w:pPr>
            <w:r w:rsidRPr="0034623F">
              <w:t>If a UE is configured with</w:t>
            </w:r>
            <w:del w:id="40" w:author="Huawei" w:date="2020-04-10T18:01:00Z">
              <w:r w:rsidRPr="0034623F" w:rsidDel="007A3942">
                <w:delText xml:space="preserve"> a target MCG and a source MCG using NR radio access in FR1 and/or in FR2</w:delText>
              </w:r>
              <w:r w:rsidRPr="0034623F" w:rsidDel="007A3942">
                <w:rPr>
                  <w:lang w:eastAsia="ja-JP"/>
                </w:rPr>
                <w:delText>,</w:delText>
              </w:r>
            </w:del>
            <w:ins w:id="41" w:author="Huawei" w:date="2020-04-10T18:01:00Z">
              <w:r w:rsidRPr="0034623F">
                <w:t>:</w:t>
              </w:r>
            </w:ins>
          </w:p>
          <w:p w14:paraId="207A272C" w14:textId="77777777" w:rsidR="0034623F" w:rsidRPr="0034623F" w:rsidRDefault="0034623F" w:rsidP="0034623F">
            <w:pPr>
              <w:pStyle w:val="ListParagraph"/>
              <w:widowControl w:val="0"/>
              <w:numPr>
                <w:ilvl w:val="0"/>
                <w:numId w:val="14"/>
              </w:numPr>
              <w:autoSpaceDE w:val="0"/>
              <w:autoSpaceDN w:val="0"/>
              <w:adjustRightInd w:val="0"/>
              <w:snapToGrid w:val="0"/>
              <w:spacing w:before="0" w:line="240" w:lineRule="auto"/>
              <w:rPr>
                <w:ins w:id="42" w:author="Huawei" w:date="2020-04-10T18:01:00Z"/>
                <w:rFonts w:ascii="Times New Roman" w:hAnsi="Times New Roman"/>
                <w:sz w:val="20"/>
                <w:szCs w:val="20"/>
              </w:rPr>
            </w:pPr>
            <w:ins w:id="43" w:author="Huawei" w:date="2020-04-10T18:01:00Z">
              <w:r w:rsidRPr="0034623F">
                <w:rPr>
                  <w:rFonts w:ascii="Times New Roman" w:hAnsi="Times New Roman"/>
                  <w:sz w:val="20"/>
                  <w:szCs w:val="20"/>
                </w:rPr>
                <w:t>a target MCG using NR radio access in FR1 and a source MCG using NR radio access in FR1, or</w:t>
              </w:r>
            </w:ins>
          </w:p>
          <w:p w14:paraId="093D8E5E" w14:textId="77777777" w:rsidR="0034623F" w:rsidRPr="0034623F" w:rsidRDefault="0034623F" w:rsidP="0034623F">
            <w:pPr>
              <w:pStyle w:val="ListParagraph"/>
              <w:widowControl w:val="0"/>
              <w:numPr>
                <w:ilvl w:val="0"/>
                <w:numId w:val="14"/>
              </w:numPr>
              <w:autoSpaceDE w:val="0"/>
              <w:autoSpaceDN w:val="0"/>
              <w:adjustRightInd w:val="0"/>
              <w:snapToGrid w:val="0"/>
              <w:spacing w:before="0" w:line="240" w:lineRule="auto"/>
              <w:rPr>
                <w:ins w:id="44" w:author="Huawei" w:date="2020-04-10T18:01:00Z"/>
                <w:rFonts w:ascii="Times New Roman" w:hAnsi="Times New Roman"/>
                <w:sz w:val="20"/>
                <w:szCs w:val="20"/>
              </w:rPr>
            </w:pPr>
            <w:ins w:id="45" w:author="Huawei" w:date="2020-04-10T18:01:00Z">
              <w:r w:rsidRPr="0034623F">
                <w:rPr>
                  <w:rFonts w:ascii="Times New Roman" w:hAnsi="Times New Roman"/>
                  <w:sz w:val="20"/>
                  <w:szCs w:val="20"/>
                </w:rPr>
                <w:t>a target MCG using NR radio access in FR1 and a source MCG using NR radio access in FR2, or</w:t>
              </w:r>
            </w:ins>
          </w:p>
          <w:p w14:paraId="198B5549" w14:textId="77777777" w:rsidR="0034623F" w:rsidRPr="0034623F" w:rsidRDefault="0034623F" w:rsidP="0034623F">
            <w:pPr>
              <w:pStyle w:val="ListParagraph"/>
              <w:widowControl w:val="0"/>
              <w:numPr>
                <w:ilvl w:val="0"/>
                <w:numId w:val="14"/>
              </w:numPr>
              <w:autoSpaceDE w:val="0"/>
              <w:autoSpaceDN w:val="0"/>
              <w:adjustRightInd w:val="0"/>
              <w:snapToGrid w:val="0"/>
              <w:spacing w:before="0" w:line="240" w:lineRule="auto"/>
              <w:rPr>
                <w:ins w:id="46" w:author="Huawei" w:date="2020-04-10T18:01:00Z"/>
                <w:rFonts w:ascii="Times New Roman" w:hAnsi="Times New Roman"/>
                <w:sz w:val="20"/>
                <w:szCs w:val="20"/>
              </w:rPr>
            </w:pPr>
            <w:ins w:id="47" w:author="Huawei" w:date="2020-04-10T18:01:00Z">
              <w:r w:rsidRPr="0034623F">
                <w:rPr>
                  <w:rFonts w:ascii="Times New Roman" w:hAnsi="Times New Roman"/>
                  <w:sz w:val="20"/>
                  <w:szCs w:val="20"/>
                </w:rPr>
                <w:t>a target MCG using NR radio access in FR2 and a source MCG using NR radio access in FR1,</w:t>
              </w:r>
            </w:ins>
          </w:p>
          <w:p w14:paraId="1153A0A6" w14:textId="77777777" w:rsidR="0034623F" w:rsidRPr="0034623F" w:rsidRDefault="0034623F" w:rsidP="0034623F">
            <w:pPr>
              <w:spacing w:before="0" w:after="0" w:line="240" w:lineRule="auto"/>
              <w:rPr>
                <w:ins w:id="48" w:author="Huawei" w:date="2020-04-10T18:03:00Z"/>
                <w:lang w:eastAsia="ja-JP"/>
              </w:rPr>
            </w:pPr>
            <w:del w:id="49" w:author="Huawei" w:date="2020-04-10T18:01:00Z">
              <w:r w:rsidRPr="0034623F" w:rsidDel="007A3942">
                <w:rPr>
                  <w:lang w:eastAsia="ja-JP"/>
                </w:rPr>
                <w:delText xml:space="preserve"> </w:delText>
              </w:r>
            </w:del>
            <w:r w:rsidRPr="0034623F">
              <w:rPr>
                <w:lang w:eastAsia="ja-JP"/>
              </w:rPr>
              <w:t xml:space="preserve">the UE is configured a maximum power </w:t>
            </w:r>
            <m:oMath>
              <m:sSub>
                <m:sSubPr>
                  <m:ctrlPr>
                    <w:rPr>
                      <w:rFonts w:ascii="Cambria Math" w:hAnsi="Cambria Math"/>
                      <w:i/>
                      <w:iCs/>
                      <w:color w:val="1F3864"/>
                      <w:lang w:val="en-GB" w:eastAsia="x-none"/>
                    </w:rPr>
                  </m:ctrlPr>
                </m:sSubPr>
                <m:e>
                  <m:r>
                    <w:rPr>
                      <w:rFonts w:ascii="Cambria Math" w:hAnsi="Cambria Math"/>
                    </w:rPr>
                    <m:t>P</m:t>
                  </m:r>
                </m:e>
                <m:sub>
                  <m:r>
                    <m:rPr>
                      <m:sty m:val="p"/>
                    </m:rPr>
                    <w:rPr>
                      <w:rFonts w:ascii="Cambria Math" w:hAnsi="Cambria Math"/>
                    </w:rPr>
                    <m:t>MCG</m:t>
                  </m:r>
                  <m:ctrlPr>
                    <w:rPr>
                      <w:rFonts w:ascii="Cambria Math" w:hAnsi="Cambria Math"/>
                      <w:color w:val="1F3864"/>
                      <w:lang w:val="en-GB" w:eastAsia="x-none"/>
                    </w:rPr>
                  </m:ctrlPr>
                </m:sub>
              </m:sSub>
            </m:oMath>
            <w:r w:rsidRPr="0034623F">
              <w:rPr>
                <w:lang w:eastAsia="ja-JP"/>
              </w:rPr>
              <w:t xml:space="preserve"> for transmissions on the target MCG </w:t>
            </w:r>
            <w:del w:id="50" w:author="Huawei" w:date="2020-04-10T18:02:00Z">
              <w:r w:rsidRPr="0034623F" w:rsidDel="007A3942">
                <w:rPr>
                  <w:lang w:eastAsia="ja-JP"/>
                </w:rPr>
                <w:delText xml:space="preserve">by </w:delText>
              </w:r>
              <w:r w:rsidRPr="0034623F" w:rsidDel="007A3942">
                <w:rPr>
                  <w:i/>
                  <w:iCs/>
                  <w:lang w:eastAsia="ja-JP"/>
                </w:rPr>
                <w:delText>p-DAPS-FR1</w:delText>
              </w:r>
              <w:r w:rsidRPr="0034623F" w:rsidDel="007A3942">
                <w:rPr>
                  <w:lang w:eastAsia="ja-JP"/>
                </w:rPr>
                <w:delText xml:space="preserve"> and/or by </w:delText>
              </w:r>
              <w:r w:rsidRPr="0034623F" w:rsidDel="007A3942">
                <w:rPr>
                  <w:i/>
                  <w:iCs/>
                  <w:lang w:eastAsia="ja-JP"/>
                </w:rPr>
                <w:delText>p-DAPS-FR2</w:delText>
              </w:r>
              <w:r w:rsidRPr="0034623F" w:rsidDel="007A3942">
                <w:rPr>
                  <w:lang w:eastAsia="ja-JP"/>
                </w:rPr>
                <w:delText xml:space="preserve"> </w:delText>
              </w:r>
            </w:del>
            <w:r w:rsidRPr="0034623F">
              <w:rPr>
                <w:lang w:eastAsia="ja-JP"/>
              </w:rPr>
              <w:t xml:space="preserve">and a maximum power </w:t>
            </w:r>
            <m:oMath>
              <m:sSub>
                <m:sSubPr>
                  <m:ctrlPr>
                    <w:rPr>
                      <w:rFonts w:ascii="Cambria Math" w:hAnsi="Cambria Math"/>
                      <w:i/>
                      <w:iCs/>
                      <w:color w:val="1F3864"/>
                      <w:lang w:val="en-GB" w:eastAsia="x-none"/>
                    </w:rPr>
                  </m:ctrlPr>
                </m:sSubPr>
                <m:e>
                  <m:r>
                    <w:rPr>
                      <w:rFonts w:ascii="Cambria Math" w:hAnsi="Cambria Math"/>
                    </w:rPr>
                    <m:t>P</m:t>
                  </m:r>
                </m:e>
                <m:sub>
                  <m:r>
                    <m:rPr>
                      <m:sty m:val="p"/>
                    </m:rPr>
                    <w:rPr>
                      <w:rFonts w:ascii="Cambria Math" w:hAnsi="Cambria Math"/>
                    </w:rPr>
                    <m:t>SCG</m:t>
                  </m:r>
                  <m:ctrlPr>
                    <w:rPr>
                      <w:rFonts w:ascii="Cambria Math" w:hAnsi="Cambria Math"/>
                      <w:color w:val="1F3864"/>
                      <w:lang w:val="en-GB" w:eastAsia="x-none"/>
                    </w:rPr>
                  </m:ctrlPr>
                </m:sub>
              </m:sSub>
            </m:oMath>
            <w:r w:rsidRPr="0034623F">
              <w:t xml:space="preserve"> </w:t>
            </w:r>
            <w:r w:rsidRPr="0034623F">
              <w:rPr>
                <w:lang w:eastAsia="ja-JP"/>
              </w:rPr>
              <w:t>for transmissions on the</w:t>
            </w:r>
            <w:r w:rsidRPr="0034623F">
              <w:t xml:space="preserve"> source</w:t>
            </w:r>
            <w:r w:rsidRPr="0034623F">
              <w:rPr>
                <w:lang w:eastAsia="ja-JP"/>
              </w:rPr>
              <w:t xml:space="preserve"> MCG</w:t>
            </w:r>
            <w:del w:id="51" w:author="Huawei" w:date="2020-04-10T18:02:00Z">
              <w:r w:rsidRPr="0034623F" w:rsidDel="007A3942">
                <w:rPr>
                  <w:lang w:eastAsia="ja-JP"/>
                </w:rPr>
                <w:delText xml:space="preserve"> by </w:delText>
              </w:r>
              <w:r w:rsidRPr="0034623F" w:rsidDel="007A3942">
                <w:rPr>
                  <w:i/>
                  <w:iCs/>
                  <w:lang w:eastAsia="ja-JP"/>
                </w:rPr>
                <w:delText>p-DAPS-FR1</w:delText>
              </w:r>
              <w:r w:rsidRPr="0034623F" w:rsidDel="007A3942">
                <w:rPr>
                  <w:lang w:eastAsia="ja-JP"/>
                </w:rPr>
                <w:delText xml:space="preserve"> and/or by </w:delText>
              </w:r>
              <w:r w:rsidRPr="0034623F" w:rsidDel="007A3942">
                <w:rPr>
                  <w:i/>
                  <w:iCs/>
                  <w:lang w:eastAsia="ja-JP"/>
                </w:rPr>
                <w:delText>p-DAPS-FR2</w:delText>
              </w:r>
            </w:del>
            <w:ins w:id="52" w:author="Huawei" w:date="2020-04-10T18:02:00Z">
              <w:r w:rsidRPr="0034623F">
                <w:rPr>
                  <w:lang w:eastAsia="ja-JP"/>
                </w:rPr>
                <w:t>:</w:t>
              </w:r>
            </w:ins>
            <w:r w:rsidRPr="0034623F">
              <w:rPr>
                <w:lang w:eastAsia="ja-JP"/>
              </w:rPr>
              <w:t xml:space="preserve"> </w:t>
            </w:r>
          </w:p>
          <w:p w14:paraId="5046AC96" w14:textId="77777777" w:rsidR="0034623F" w:rsidRPr="0034623F" w:rsidRDefault="0034623F" w:rsidP="0034623F">
            <w:pPr>
              <w:pStyle w:val="ListParagraph"/>
              <w:widowControl w:val="0"/>
              <w:numPr>
                <w:ilvl w:val="0"/>
                <w:numId w:val="14"/>
              </w:numPr>
              <w:autoSpaceDE w:val="0"/>
              <w:autoSpaceDN w:val="0"/>
              <w:adjustRightInd w:val="0"/>
              <w:snapToGrid w:val="0"/>
              <w:spacing w:before="0" w:line="240" w:lineRule="auto"/>
              <w:rPr>
                <w:ins w:id="53" w:author="Huawei" w:date="2020-04-10T18:03:00Z"/>
                <w:rFonts w:ascii="Times New Roman" w:hAnsi="Times New Roman"/>
                <w:sz w:val="20"/>
                <w:szCs w:val="20"/>
              </w:rPr>
            </w:pPr>
            <w:ins w:id="54" w:author="Huawei" w:date="2020-04-10T18:03:00Z">
              <w:r w:rsidRPr="0034623F">
                <w:rPr>
                  <w:rFonts w:ascii="Times New Roman" w:hAnsi="Times New Roman"/>
                  <w:sz w:val="20"/>
                  <w:szCs w:val="20"/>
                </w:rPr>
                <w:t xml:space="preserve">by </w:t>
              </w:r>
              <w:r w:rsidRPr="0034623F">
                <w:rPr>
                  <w:rFonts w:ascii="Times New Roman" w:hAnsi="Times New Roman"/>
                  <w:i/>
                  <w:sz w:val="20"/>
                  <w:szCs w:val="20"/>
                </w:rPr>
                <w:t>p-DAPS-FR1</w:t>
              </w:r>
              <w:r w:rsidRPr="0034623F">
                <w:rPr>
                  <w:rFonts w:ascii="Times New Roman" w:hAnsi="Times New Roman"/>
                  <w:sz w:val="20"/>
                  <w:szCs w:val="20"/>
                </w:rPr>
                <w:t xml:space="preserve"> for the target MCG using NR radio access in FR1 and by </w:t>
              </w:r>
              <w:r w:rsidRPr="0034623F">
                <w:rPr>
                  <w:rFonts w:ascii="Times New Roman" w:hAnsi="Times New Roman"/>
                  <w:i/>
                  <w:sz w:val="20"/>
                  <w:szCs w:val="20"/>
                </w:rPr>
                <w:t>p-DAPS-FR1</w:t>
              </w:r>
              <w:r w:rsidRPr="0034623F">
                <w:rPr>
                  <w:rFonts w:ascii="Times New Roman" w:hAnsi="Times New Roman"/>
                  <w:sz w:val="20"/>
                  <w:szCs w:val="20"/>
                </w:rPr>
                <w:t xml:space="preserve"> for the source MCG using NR radio access in FR1, or</w:t>
              </w:r>
            </w:ins>
          </w:p>
          <w:p w14:paraId="4257DDBE" w14:textId="77777777" w:rsidR="0034623F" w:rsidRPr="0034623F" w:rsidRDefault="0034623F" w:rsidP="0034623F">
            <w:pPr>
              <w:pStyle w:val="ListParagraph"/>
              <w:widowControl w:val="0"/>
              <w:numPr>
                <w:ilvl w:val="0"/>
                <w:numId w:val="14"/>
              </w:numPr>
              <w:autoSpaceDE w:val="0"/>
              <w:autoSpaceDN w:val="0"/>
              <w:adjustRightInd w:val="0"/>
              <w:snapToGrid w:val="0"/>
              <w:spacing w:before="0" w:line="240" w:lineRule="auto"/>
              <w:rPr>
                <w:ins w:id="55" w:author="Huawei" w:date="2020-04-10T18:03:00Z"/>
                <w:rFonts w:ascii="Times New Roman" w:hAnsi="Times New Roman"/>
                <w:sz w:val="20"/>
                <w:szCs w:val="20"/>
              </w:rPr>
            </w:pPr>
            <w:ins w:id="56" w:author="Huawei" w:date="2020-04-10T18:03:00Z">
              <w:r w:rsidRPr="0034623F">
                <w:rPr>
                  <w:rFonts w:ascii="Times New Roman" w:hAnsi="Times New Roman"/>
                  <w:sz w:val="20"/>
                  <w:szCs w:val="20"/>
                </w:rPr>
                <w:t xml:space="preserve">by </w:t>
              </w:r>
              <w:r w:rsidRPr="0034623F">
                <w:rPr>
                  <w:rFonts w:ascii="Times New Roman" w:hAnsi="Times New Roman"/>
                  <w:i/>
                  <w:sz w:val="20"/>
                  <w:szCs w:val="20"/>
                </w:rPr>
                <w:t>p-DAPS-FR1</w:t>
              </w:r>
              <w:r w:rsidRPr="0034623F">
                <w:rPr>
                  <w:rFonts w:ascii="Times New Roman" w:hAnsi="Times New Roman"/>
                  <w:sz w:val="20"/>
                  <w:szCs w:val="20"/>
                </w:rPr>
                <w:t xml:space="preserve"> for the target MCG using NR radio access in FR1 and by </w:t>
              </w:r>
              <w:r w:rsidRPr="0034623F">
                <w:rPr>
                  <w:rFonts w:ascii="Times New Roman" w:hAnsi="Times New Roman"/>
                  <w:i/>
                  <w:sz w:val="20"/>
                  <w:szCs w:val="20"/>
                </w:rPr>
                <w:t>p-DAPS-FR2</w:t>
              </w:r>
              <w:r w:rsidRPr="0034623F">
                <w:rPr>
                  <w:rFonts w:ascii="Times New Roman" w:hAnsi="Times New Roman"/>
                  <w:sz w:val="20"/>
                  <w:szCs w:val="20"/>
                </w:rPr>
                <w:t xml:space="preserve"> for the source MCG using NR radio access in FR2, or</w:t>
              </w:r>
            </w:ins>
          </w:p>
          <w:p w14:paraId="3FE2A767" w14:textId="77777777" w:rsidR="0034623F" w:rsidRPr="0034623F" w:rsidRDefault="0034623F" w:rsidP="0034623F">
            <w:pPr>
              <w:pStyle w:val="ListParagraph"/>
              <w:widowControl w:val="0"/>
              <w:numPr>
                <w:ilvl w:val="0"/>
                <w:numId w:val="14"/>
              </w:numPr>
              <w:autoSpaceDE w:val="0"/>
              <w:autoSpaceDN w:val="0"/>
              <w:adjustRightInd w:val="0"/>
              <w:snapToGrid w:val="0"/>
              <w:spacing w:before="0" w:line="240" w:lineRule="auto"/>
              <w:rPr>
                <w:ins w:id="57" w:author="Huawei" w:date="2020-04-10T18:03:00Z"/>
                <w:rFonts w:ascii="Times New Roman" w:hAnsi="Times New Roman"/>
                <w:sz w:val="20"/>
                <w:szCs w:val="20"/>
              </w:rPr>
            </w:pPr>
            <w:ins w:id="58" w:author="Huawei" w:date="2020-04-10T18:03:00Z">
              <w:r w:rsidRPr="0034623F">
                <w:rPr>
                  <w:rFonts w:ascii="Times New Roman" w:hAnsi="Times New Roman"/>
                  <w:sz w:val="20"/>
                  <w:szCs w:val="20"/>
                </w:rPr>
                <w:t xml:space="preserve">by </w:t>
              </w:r>
              <w:r w:rsidRPr="0034623F">
                <w:rPr>
                  <w:rFonts w:ascii="Times New Roman" w:hAnsi="Times New Roman"/>
                  <w:i/>
                  <w:sz w:val="20"/>
                  <w:szCs w:val="20"/>
                </w:rPr>
                <w:t>p-DAPS-FR2</w:t>
              </w:r>
              <w:r w:rsidRPr="0034623F">
                <w:rPr>
                  <w:rFonts w:ascii="Times New Roman" w:hAnsi="Times New Roman"/>
                  <w:sz w:val="20"/>
                  <w:szCs w:val="20"/>
                </w:rPr>
                <w:t xml:space="preserve"> for the target MCG using NR radio access in FR2 and by </w:t>
              </w:r>
              <w:r w:rsidRPr="0034623F">
                <w:rPr>
                  <w:rFonts w:ascii="Times New Roman" w:hAnsi="Times New Roman"/>
                  <w:i/>
                  <w:sz w:val="20"/>
                  <w:szCs w:val="20"/>
                </w:rPr>
                <w:t>p-DAPS-FR1</w:t>
              </w:r>
              <w:r w:rsidRPr="0034623F">
                <w:rPr>
                  <w:rFonts w:ascii="Times New Roman" w:hAnsi="Times New Roman"/>
                  <w:sz w:val="20"/>
                  <w:szCs w:val="20"/>
                </w:rPr>
                <w:t xml:space="preserve"> for the source MCG using NR radio access in FR1,</w:t>
              </w:r>
            </w:ins>
          </w:p>
          <w:p w14:paraId="7B7761F6" w14:textId="56063A20" w:rsidR="0034623F" w:rsidRPr="0034623F" w:rsidRDefault="0034623F" w:rsidP="0034623F">
            <w:pPr>
              <w:spacing w:before="0" w:after="0" w:line="240" w:lineRule="auto"/>
              <w:rPr>
                <w:rFonts w:eastAsia="Times New Roman"/>
              </w:rPr>
            </w:pPr>
            <w:r w:rsidRPr="0034623F">
              <w:rPr>
                <w:lang w:eastAsia="ja-JP"/>
              </w:rPr>
              <w:t xml:space="preserve">and with an inter-CG power sharing mode by </w:t>
            </w:r>
            <w:r w:rsidRPr="0034623F">
              <w:rPr>
                <w:i/>
                <w:iCs/>
                <w:lang w:eastAsia="ko-KR"/>
              </w:rPr>
              <w:t>UplinkPowerSharingDAPS-HO-mode</w:t>
            </w:r>
            <w:del w:id="59" w:author="Huawei" w:date="2020-04-10T18:04:00Z">
              <w:r w:rsidRPr="0034623F" w:rsidDel="007A3942">
                <w:rPr>
                  <w:lang w:eastAsia="ja-JP"/>
                </w:rPr>
                <w:delText xml:space="preserve"> for FR1 and/or by </w:delText>
              </w:r>
              <w:r w:rsidRPr="0034623F" w:rsidDel="007A3942">
                <w:rPr>
                  <w:i/>
                  <w:iCs/>
                  <w:lang w:eastAsia="ko-KR"/>
                </w:rPr>
                <w:delText>UplinkPowerSharingDAPS-HO-mode</w:delText>
              </w:r>
              <w:r w:rsidRPr="0034623F" w:rsidDel="007A3942">
                <w:rPr>
                  <w:lang w:eastAsia="ja-JP"/>
                </w:rPr>
                <w:delText xml:space="preserve"> for FR2</w:delText>
              </w:r>
            </w:del>
            <w:ins w:id="60" w:author="Huawei" w:date="2020-04-10T18:04:00Z">
              <w:r w:rsidRPr="0034623F">
                <w:rPr>
                  <w:lang w:eastAsia="ja-JP"/>
                </w:rPr>
                <w:t xml:space="preserve"> </w:t>
              </w:r>
              <w:r w:rsidRPr="0034623F">
                <w:t>for the frequency range combination used by the source and target MCGs</w:t>
              </w:r>
            </w:ins>
            <w:r w:rsidRPr="0034623F">
              <w:rPr>
                <w:lang w:eastAsia="ja-JP"/>
              </w:rPr>
              <w:t xml:space="preserve">. The UE determines a transmission power on the target MCG and a transmission power on the </w:t>
            </w:r>
            <w:r w:rsidRPr="0034623F">
              <w:t xml:space="preserve">source </w:t>
            </w:r>
            <w:r w:rsidRPr="0034623F">
              <w:rPr>
                <w:lang w:eastAsia="ja-JP"/>
              </w:rPr>
              <w:t>MCG per frequency range</w:t>
            </w:r>
            <w:r w:rsidRPr="0034623F">
              <w:t>.</w:t>
            </w:r>
          </w:p>
        </w:tc>
      </w:tr>
    </w:tbl>
    <w:p w14:paraId="3BEDEF5C" w14:textId="68FDE471" w:rsidR="00CB5495" w:rsidRDefault="00CB5495" w:rsidP="00A22312">
      <w:pPr>
        <w:pStyle w:val="BodyText"/>
        <w:spacing w:after="0"/>
        <w:rPr>
          <w:rFonts w:ascii="Times New Roman" w:hAnsi="Times New Roman"/>
          <w:sz w:val="22"/>
          <w:szCs w:val="22"/>
          <w:lang w:eastAsia="zh-CN"/>
        </w:rPr>
      </w:pPr>
    </w:p>
    <w:p w14:paraId="6F31B4DD" w14:textId="6D19B71F" w:rsidR="0034623F" w:rsidRDefault="0034623F" w:rsidP="00A22312">
      <w:pPr>
        <w:pStyle w:val="BodyText"/>
        <w:spacing w:after="0"/>
        <w:rPr>
          <w:rFonts w:ascii="Times New Roman" w:hAnsi="Times New Roman"/>
          <w:sz w:val="22"/>
          <w:szCs w:val="22"/>
          <w:lang w:eastAsia="zh-CN"/>
        </w:rPr>
      </w:pPr>
    </w:p>
    <w:p w14:paraId="16D2FEC3" w14:textId="37844832" w:rsidR="00E9795D" w:rsidRDefault="00E9795D" w:rsidP="00A22312">
      <w:pPr>
        <w:pStyle w:val="BodyText"/>
        <w:spacing w:after="0"/>
        <w:rPr>
          <w:rFonts w:ascii="Times New Roman" w:hAnsi="Times New Roman"/>
          <w:sz w:val="22"/>
          <w:szCs w:val="22"/>
          <w:lang w:eastAsia="zh-CN"/>
        </w:rPr>
      </w:pPr>
    </w:p>
    <w:p w14:paraId="2C9C0417" w14:textId="3A9FD903" w:rsidR="004C7997" w:rsidRPr="009B29DA" w:rsidRDefault="0048423B" w:rsidP="004C7997">
      <w:pPr>
        <w:pStyle w:val="Heading2"/>
        <w:rPr>
          <w:lang w:val="en-US"/>
        </w:rPr>
      </w:pPr>
      <w:r w:rsidRPr="00AC1EC1">
        <w:t>Issue #</w:t>
      </w:r>
      <w:r w:rsidR="00AC1EC1" w:rsidRPr="00AC1EC1">
        <w:t>5</w:t>
      </w:r>
      <w:r w:rsidRPr="00AC1EC1">
        <w:t xml:space="preserve">) </w:t>
      </w:r>
      <w:r w:rsidR="004C7997" w:rsidRPr="00AC1EC1">
        <w:t xml:space="preserve">Power Sharing Mode for UL DAPS-HO </w:t>
      </w:r>
      <w:r w:rsidR="00715488" w:rsidRPr="00AC1EC1">
        <w:t>[1]</w:t>
      </w:r>
      <w:r w:rsidR="00974EC4">
        <w:t>[2][4][5]</w:t>
      </w:r>
      <w:r w:rsidR="003D207F" w:rsidRPr="00AC1EC1">
        <w:t>[6]</w:t>
      </w:r>
      <w:r w:rsidR="00974EC4">
        <w:t>[7]</w:t>
      </w:r>
    </w:p>
    <w:p w14:paraId="68D27955" w14:textId="0582F74C" w:rsidR="00E9795D" w:rsidRDefault="00573387" w:rsidP="00A22312">
      <w:pPr>
        <w:pStyle w:val="BodyText"/>
        <w:spacing w:after="0"/>
        <w:rPr>
          <w:rFonts w:ascii="Times New Roman" w:hAnsi="Times New Roman"/>
          <w:sz w:val="22"/>
          <w:szCs w:val="22"/>
          <w:lang w:eastAsia="zh-CN"/>
        </w:rPr>
      </w:pPr>
      <w:r>
        <w:rPr>
          <w:rFonts w:ascii="Times New Roman" w:hAnsi="Times New Roman"/>
          <w:sz w:val="22"/>
          <w:szCs w:val="22"/>
          <w:lang w:eastAsia="zh-CN"/>
        </w:rPr>
        <w:t>Several companies provided discussion on how to correct the power sharing mode description for UL DAPS-HO. The following are list of proposals and corresponding TPs:</w:t>
      </w:r>
    </w:p>
    <w:p w14:paraId="3ADFFA64" w14:textId="0C55C041" w:rsidR="00E9795D" w:rsidRDefault="00E9795D" w:rsidP="00A22312">
      <w:pPr>
        <w:pStyle w:val="BodyText"/>
        <w:spacing w:after="0"/>
        <w:rPr>
          <w:rFonts w:ascii="Times New Roman" w:hAnsi="Times New Roman"/>
          <w:sz w:val="22"/>
          <w:szCs w:val="22"/>
          <w:lang w:eastAsia="zh-CN"/>
        </w:rPr>
      </w:pPr>
    </w:p>
    <w:p w14:paraId="39039C07" w14:textId="23363244" w:rsidR="008901D5" w:rsidRPr="008901D5" w:rsidRDefault="008901D5" w:rsidP="008901D5">
      <w:pPr>
        <w:pStyle w:val="ListParagraph"/>
        <w:numPr>
          <w:ilvl w:val="0"/>
          <w:numId w:val="12"/>
        </w:numPr>
        <w:rPr>
          <w:rFonts w:ascii="Times New Roman" w:hAnsi="Times New Roman"/>
          <w:lang w:eastAsia="zh-CN"/>
        </w:rPr>
      </w:pPr>
      <w:r w:rsidRPr="003D207F">
        <w:rPr>
          <w:rFonts w:ascii="Times New Roman" w:hAnsi="Times New Roman"/>
          <w:lang w:eastAsia="zh-CN"/>
        </w:rPr>
        <w:t>Proposal [</w:t>
      </w:r>
      <w:r>
        <w:rPr>
          <w:rFonts w:ascii="Times New Roman" w:hAnsi="Times New Roman"/>
          <w:lang w:eastAsia="zh-CN"/>
        </w:rPr>
        <w:t>1</w:t>
      </w:r>
      <w:r w:rsidRPr="003D207F">
        <w:rPr>
          <w:rFonts w:ascii="Times New Roman" w:hAnsi="Times New Roman"/>
          <w:lang w:eastAsia="zh-CN"/>
        </w:rPr>
        <w:t>]</w:t>
      </w:r>
      <w:r>
        <w:rPr>
          <w:rFonts w:ascii="Times New Roman" w:hAnsi="Times New Roman"/>
          <w:lang w:eastAsia="zh-CN"/>
        </w:rPr>
        <w:t xml:space="preserve">: </w:t>
      </w:r>
      <w:r w:rsidRPr="008901D5">
        <w:rPr>
          <w:rFonts w:ascii="Times New Roman" w:hAnsi="Times New Roman" w:hint="eastAsia"/>
          <w:lang w:eastAsia="zh-CN"/>
        </w:rPr>
        <w:t>When no power sharing is configured by the network, a UE should cancel the source cell transmission in case of UL collision in the time domain.</w:t>
      </w:r>
    </w:p>
    <w:p w14:paraId="1699C882" w14:textId="77777777" w:rsidR="008901D5" w:rsidRDefault="008901D5" w:rsidP="008901D5">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The following is proposed TP:</w:t>
      </w:r>
    </w:p>
    <w:tbl>
      <w:tblPr>
        <w:tblStyle w:val="TableGrid"/>
        <w:tblW w:w="0" w:type="auto"/>
        <w:tblLook w:val="04A0" w:firstRow="1" w:lastRow="0" w:firstColumn="1" w:lastColumn="0" w:noHBand="0" w:noVBand="1"/>
      </w:tblPr>
      <w:tblGrid>
        <w:gridCol w:w="9962"/>
      </w:tblGrid>
      <w:tr w:rsidR="008901D5" w14:paraId="738022AA" w14:textId="77777777" w:rsidTr="008901D5">
        <w:tc>
          <w:tcPr>
            <w:tcW w:w="9962" w:type="dxa"/>
          </w:tcPr>
          <w:p w14:paraId="5936F217" w14:textId="77777777" w:rsidR="00F2225A" w:rsidRDefault="00F2225A" w:rsidP="00F2225A">
            <w:pPr>
              <w:spacing w:before="0" w:after="0" w:line="240" w:lineRule="auto"/>
              <w:rPr>
                <w:rFonts w:ascii="Arial" w:hAnsi="Arial"/>
                <w:sz w:val="36"/>
                <w:szCs w:val="22"/>
                <w:lang w:eastAsia="zh-CN"/>
              </w:rPr>
            </w:pPr>
            <w:r>
              <w:rPr>
                <w:rFonts w:ascii="Arial" w:eastAsia="Times New Roman" w:hAnsi="Arial"/>
                <w:sz w:val="36"/>
                <w:szCs w:val="22"/>
                <w:lang w:val="en-GB" w:eastAsia="zh-CN"/>
              </w:rPr>
              <w:t>15</w:t>
            </w:r>
            <w:r>
              <w:rPr>
                <w:rFonts w:ascii="Arial" w:eastAsia="Times New Roman" w:hAnsi="Arial"/>
                <w:sz w:val="36"/>
                <w:szCs w:val="22"/>
                <w:lang w:val="en-GB" w:eastAsia="zh-CN"/>
              </w:rPr>
              <w:tab/>
              <w:t>Dual active protocol stack based handover</w:t>
            </w:r>
          </w:p>
          <w:p w14:paraId="2BF22F87" w14:textId="77777777" w:rsidR="00F2225A" w:rsidRDefault="00F2225A" w:rsidP="00F2225A">
            <w:pPr>
              <w:spacing w:before="0" w:after="0" w:line="240" w:lineRule="auto"/>
              <w:rPr>
                <w:rFonts w:ascii="New York" w:hAnsi="New York"/>
                <w:color w:val="000000"/>
                <w:lang w:eastAsia="zh-TW"/>
              </w:rPr>
            </w:pPr>
            <w:r>
              <w:rPr>
                <w:color w:val="FF0000"/>
              </w:rPr>
              <w:t>&lt;---------------------------Other parts are omitted</w:t>
            </w:r>
            <w:r>
              <w:rPr>
                <w:color w:val="FF0000"/>
                <w:lang w:eastAsia="zh-CN"/>
              </w:rPr>
              <w:t xml:space="preserve"> </w:t>
            </w:r>
            <w:r>
              <w:rPr>
                <w:color w:val="FF0000"/>
              </w:rPr>
              <w:t>-------------------------------&gt;</w:t>
            </w:r>
          </w:p>
          <w:p w14:paraId="0516195A" w14:textId="77777777" w:rsidR="00F2225A" w:rsidRDefault="00F2225A" w:rsidP="00F2225A">
            <w:pPr>
              <w:spacing w:before="0" w:after="0" w:line="240" w:lineRule="auto"/>
            </w:pPr>
            <w:r>
              <w:t xml:space="preserve">If the UE indicates </w:t>
            </w:r>
            <w:r>
              <w:rPr>
                <w:bCs/>
                <w:i/>
                <w:iCs/>
                <w:lang w:eastAsia="ko-KR"/>
              </w:rPr>
              <w:t xml:space="preserve">UplinkPowerSharingDAPS-HO </w:t>
            </w:r>
            <w:r>
              <w:rPr>
                <w:lang w:eastAsia="ja-JP"/>
              </w:rPr>
              <w:t xml:space="preserve">= </w:t>
            </w:r>
            <w:r>
              <w:rPr>
                <w:i/>
                <w:lang w:eastAsia="ja-JP"/>
              </w:rPr>
              <w:t xml:space="preserve">Dynamic </w:t>
            </w:r>
            <w:r>
              <w:rPr>
                <w:lang w:eastAsia="ja-JP"/>
              </w:rPr>
              <w:t>and is provided</w:t>
            </w:r>
            <w:r>
              <w:rPr>
                <w:i/>
                <w:lang w:eastAsia="ja-JP"/>
              </w:rPr>
              <w:t xml:space="preserve"> </w:t>
            </w:r>
            <w:r>
              <w:rPr>
                <w:i/>
                <w:iCs/>
                <w:lang w:eastAsia="ko-KR"/>
              </w:rPr>
              <w:t>UplinkPowerSharingDAPS-HO-mode</w:t>
            </w:r>
            <w:r>
              <w:rPr>
                <w:iCs/>
                <w:lang w:eastAsia="ko-KR"/>
              </w:rPr>
              <w:t xml:space="preserve"> </w:t>
            </w:r>
            <w:r>
              <w:rPr>
                <w:lang w:eastAsia="ja-JP"/>
              </w:rPr>
              <w:t xml:space="preserve">= </w:t>
            </w:r>
            <w:r>
              <w:rPr>
                <w:i/>
                <w:lang w:eastAsia="ja-JP"/>
              </w:rPr>
              <w:t>Dynamic</w:t>
            </w:r>
            <w:r>
              <w:rPr>
                <w:lang w:eastAsia="ja-JP"/>
              </w:rPr>
              <w:t xml:space="preserve">, </w:t>
            </w:r>
            <w:r>
              <w:t xml:space="preserve">the UE determines a transmission power for the target MCG or for the source MCG as described in Clause 7.6.2 for </w:t>
            </w:r>
            <w:r>
              <w:rPr>
                <w:bCs/>
                <w:i/>
                <w:iCs/>
                <w:lang w:eastAsia="ko-KR"/>
              </w:rPr>
              <w:t>UplinkPowerSharingDAPS-HO</w:t>
            </w:r>
            <w:r>
              <w:rPr>
                <w:i/>
                <w:iCs/>
                <w:lang w:eastAsia="ja-JP"/>
              </w:rPr>
              <w:t xml:space="preserve"> </w:t>
            </w:r>
            <w:r>
              <w:rPr>
                <w:lang w:eastAsia="ja-JP"/>
              </w:rPr>
              <w:t xml:space="preserve">= </w:t>
            </w:r>
            <w:r>
              <w:rPr>
                <w:i/>
                <w:lang w:eastAsia="ja-JP"/>
              </w:rPr>
              <w:t>Dynamic</w:t>
            </w:r>
            <w:r>
              <w:t xml:space="preserve"> by considering the target MCG as the MCG and the source MCG as the SCG.</w:t>
            </w:r>
          </w:p>
          <w:p w14:paraId="3BD733DD" w14:textId="77777777" w:rsidR="00F2225A" w:rsidRDefault="00F2225A" w:rsidP="00F2225A">
            <w:pPr>
              <w:spacing w:before="0" w:after="0" w:line="240" w:lineRule="auto"/>
              <w:rPr>
                <w:color w:val="FF0000"/>
                <w:u w:val="single"/>
              </w:rPr>
            </w:pPr>
            <w:r>
              <w:rPr>
                <w:color w:val="FF0000"/>
                <w:u w:val="single"/>
              </w:rPr>
              <w:t xml:space="preserve">If </w:t>
            </w:r>
          </w:p>
          <w:p w14:paraId="49ED7888" w14:textId="77777777" w:rsidR="00F2225A" w:rsidRDefault="00F2225A" w:rsidP="00F2225A">
            <w:pPr>
              <w:pStyle w:val="B1"/>
              <w:spacing w:before="0" w:after="0" w:line="240" w:lineRule="auto"/>
              <w:ind w:left="560" w:hanging="276"/>
              <w:rPr>
                <w:color w:val="FF0000"/>
                <w:u w:val="single"/>
              </w:rPr>
            </w:pPr>
            <w:r>
              <w:rPr>
                <w:color w:val="FF0000"/>
                <w:u w:val="single"/>
              </w:rPr>
              <w:t>-</w:t>
            </w:r>
            <w:r>
              <w:rPr>
                <w:color w:val="FF0000"/>
                <w:u w:val="single"/>
              </w:rPr>
              <w:tab/>
              <w:t xml:space="preserve">the UE </w:t>
            </w:r>
            <w:r>
              <w:rPr>
                <w:rFonts w:hint="eastAsia"/>
                <w:color w:val="FF0000"/>
                <w:u w:val="single"/>
                <w:lang w:eastAsia="zh-CN"/>
              </w:rPr>
              <w:t xml:space="preserve">is </w:t>
            </w:r>
            <w:r>
              <w:rPr>
                <w:color w:val="FF0000"/>
                <w:u w:val="single"/>
              </w:rPr>
              <w:t>not provide</w:t>
            </w:r>
            <w:r>
              <w:rPr>
                <w:rFonts w:hint="eastAsia"/>
                <w:color w:val="FF0000"/>
                <w:u w:val="single"/>
                <w:lang w:eastAsia="zh-CN"/>
              </w:rPr>
              <w:t>d with</w:t>
            </w:r>
            <w:r>
              <w:rPr>
                <w:color w:val="FF0000"/>
                <w:u w:val="single"/>
              </w:rPr>
              <w:t xml:space="preserve"> </w:t>
            </w:r>
            <w:r>
              <w:rPr>
                <w:bCs/>
                <w:i/>
                <w:iCs/>
                <w:color w:val="FF0000"/>
                <w:u w:val="single"/>
                <w:lang w:eastAsia="ko-KR"/>
              </w:rPr>
              <w:t>UplinkPowerSharingDAPS-HO</w:t>
            </w:r>
            <w:r>
              <w:rPr>
                <w:rFonts w:hint="eastAsia"/>
                <w:bCs/>
                <w:i/>
                <w:iCs/>
                <w:color w:val="FF0000"/>
                <w:u w:val="single"/>
                <w:lang w:eastAsia="zh-CN"/>
              </w:rPr>
              <w:t>-mode</w:t>
            </w:r>
            <w:r>
              <w:rPr>
                <w:color w:val="FF0000"/>
                <w:u w:val="single"/>
              </w:rPr>
              <w:t xml:space="preserve">, and </w:t>
            </w:r>
          </w:p>
          <w:p w14:paraId="3635CBAE" w14:textId="77777777" w:rsidR="00F2225A" w:rsidRDefault="00F2225A" w:rsidP="00F2225A">
            <w:pPr>
              <w:pStyle w:val="B1"/>
              <w:spacing w:before="0" w:after="0" w:line="240" w:lineRule="auto"/>
              <w:ind w:left="560" w:hanging="276"/>
              <w:rPr>
                <w:color w:val="FF0000"/>
                <w:u w:val="single"/>
              </w:rPr>
            </w:pPr>
            <w:r>
              <w:rPr>
                <w:color w:val="FF0000"/>
                <w:u w:val="single"/>
              </w:rPr>
              <w:t>-</w:t>
            </w:r>
            <w:r>
              <w:rPr>
                <w:color w:val="FF0000"/>
                <w:u w:val="single"/>
              </w:rPr>
              <w:tab/>
              <w:t xml:space="preserve">UE transmissions on the target cell and the source cell </w:t>
            </w:r>
            <w:r>
              <w:rPr>
                <w:rFonts w:hint="eastAsia"/>
                <w:color w:val="FF0000"/>
                <w:u w:val="single"/>
                <w:lang w:eastAsia="zh-CN"/>
              </w:rPr>
              <w:t>a</w:t>
            </w:r>
            <w:r>
              <w:rPr>
                <w:rFonts w:hint="eastAsia"/>
                <w:color w:val="FF0000"/>
                <w:u w:val="single"/>
              </w:rPr>
              <w:t>re</w:t>
            </w:r>
            <w:r>
              <w:rPr>
                <w:rFonts w:hint="eastAsia"/>
                <w:color w:val="FF0000"/>
                <w:u w:val="single"/>
                <w:lang w:eastAsia="zh-CN"/>
              </w:rPr>
              <w:t xml:space="preserve"> </w:t>
            </w:r>
            <w:r>
              <w:rPr>
                <w:rFonts w:hint="eastAsia"/>
                <w:color w:val="FF0000"/>
                <w:u w:val="single"/>
              </w:rPr>
              <w:t>in overlapping time resources</w:t>
            </w:r>
            <w:r>
              <w:rPr>
                <w:color w:val="FF0000"/>
                <w:u w:val="single"/>
              </w:rPr>
              <w:t xml:space="preserve"> </w:t>
            </w:r>
          </w:p>
          <w:p w14:paraId="48D3969F" w14:textId="77777777" w:rsidR="00F2225A" w:rsidRDefault="00F2225A" w:rsidP="00F2225A">
            <w:pPr>
              <w:spacing w:before="0" w:after="0" w:line="240" w:lineRule="auto"/>
              <w:rPr>
                <w:color w:val="FF0000"/>
                <w:u w:val="single"/>
                <w:lang w:eastAsia="zh-CN"/>
              </w:rPr>
            </w:pPr>
            <w:r>
              <w:rPr>
                <w:color w:val="FF0000"/>
                <w:u w:val="single"/>
              </w:rPr>
              <w:t>the UE transmits only on the target cell</w:t>
            </w:r>
            <w:r>
              <w:rPr>
                <w:rFonts w:hint="eastAsia"/>
                <w:color w:val="FF0000"/>
                <w:u w:val="single"/>
                <w:lang w:eastAsia="zh-CN"/>
              </w:rPr>
              <w:t>.</w:t>
            </w:r>
          </w:p>
          <w:p w14:paraId="44BF21CA" w14:textId="78462561" w:rsidR="008901D5" w:rsidRDefault="00F2225A" w:rsidP="00F2225A">
            <w:pPr>
              <w:pStyle w:val="BodyText"/>
              <w:spacing w:before="0" w:after="0" w:line="240" w:lineRule="auto"/>
              <w:rPr>
                <w:rFonts w:ascii="Times New Roman" w:hAnsi="Times New Roman"/>
                <w:sz w:val="22"/>
                <w:szCs w:val="22"/>
                <w:lang w:eastAsia="zh-CN"/>
              </w:rPr>
            </w:pPr>
            <w:r>
              <w:rPr>
                <w:color w:val="FF0000"/>
              </w:rPr>
              <w:t>&lt;---------------------------Other parts are omitted</w:t>
            </w:r>
            <w:r>
              <w:rPr>
                <w:color w:val="FF0000"/>
                <w:lang w:eastAsia="zh-CN"/>
              </w:rPr>
              <w:t xml:space="preserve"> </w:t>
            </w:r>
            <w:r>
              <w:rPr>
                <w:color w:val="FF0000"/>
              </w:rPr>
              <w:t>-------------------------------&gt;</w:t>
            </w:r>
          </w:p>
        </w:tc>
      </w:tr>
    </w:tbl>
    <w:p w14:paraId="72B08A98" w14:textId="2543013A" w:rsidR="00E9795D" w:rsidRDefault="00E9795D" w:rsidP="00A22312">
      <w:pPr>
        <w:pStyle w:val="BodyText"/>
        <w:spacing w:after="0"/>
        <w:rPr>
          <w:rFonts w:ascii="Times New Roman" w:hAnsi="Times New Roman"/>
          <w:sz w:val="22"/>
          <w:szCs w:val="22"/>
          <w:lang w:eastAsia="zh-CN"/>
        </w:rPr>
      </w:pPr>
    </w:p>
    <w:p w14:paraId="6B01ED07" w14:textId="1807A086" w:rsidR="00593C95" w:rsidRDefault="00593C95" w:rsidP="004E73FF">
      <w:pPr>
        <w:pStyle w:val="BodyText"/>
        <w:spacing w:after="0"/>
        <w:rPr>
          <w:rFonts w:ascii="Times New Roman" w:hAnsi="Times New Roman"/>
          <w:sz w:val="22"/>
          <w:szCs w:val="22"/>
          <w:lang w:eastAsia="zh-CN"/>
        </w:rPr>
      </w:pPr>
    </w:p>
    <w:p w14:paraId="2B68B342" w14:textId="71331299" w:rsidR="005079C4" w:rsidRPr="008901D5" w:rsidRDefault="005079C4" w:rsidP="005079C4">
      <w:pPr>
        <w:pStyle w:val="ListParagraph"/>
        <w:numPr>
          <w:ilvl w:val="0"/>
          <w:numId w:val="12"/>
        </w:numPr>
        <w:rPr>
          <w:rFonts w:ascii="Times New Roman" w:hAnsi="Times New Roman"/>
          <w:lang w:eastAsia="zh-CN"/>
        </w:rPr>
      </w:pPr>
      <w:r w:rsidRPr="003D207F">
        <w:rPr>
          <w:rFonts w:ascii="Times New Roman" w:hAnsi="Times New Roman"/>
          <w:lang w:eastAsia="zh-CN"/>
        </w:rPr>
        <w:t>Proposal [</w:t>
      </w:r>
      <w:r>
        <w:rPr>
          <w:rFonts w:ascii="Times New Roman" w:hAnsi="Times New Roman"/>
          <w:lang w:eastAsia="zh-CN"/>
        </w:rPr>
        <w:t>2</w:t>
      </w:r>
      <w:r w:rsidRPr="003D207F">
        <w:rPr>
          <w:rFonts w:ascii="Times New Roman" w:hAnsi="Times New Roman"/>
          <w:lang w:eastAsia="zh-CN"/>
        </w:rPr>
        <w:t>]</w:t>
      </w:r>
      <w:r>
        <w:rPr>
          <w:rFonts w:ascii="Times New Roman" w:hAnsi="Times New Roman"/>
          <w:lang w:eastAsia="zh-CN"/>
        </w:rPr>
        <w:t xml:space="preserve">: </w:t>
      </w:r>
      <w:r w:rsidRPr="008901D5">
        <w:rPr>
          <w:rFonts w:ascii="Times New Roman" w:hAnsi="Times New Roman" w:hint="eastAsia"/>
          <w:lang w:eastAsia="zh-CN"/>
        </w:rPr>
        <w:t>When no power sharing is configured by the network, a UE should cancel the source cell transmission in case of UL collision in the time domain.</w:t>
      </w:r>
    </w:p>
    <w:p w14:paraId="6AB1A3C5" w14:textId="77777777" w:rsidR="005079C4" w:rsidRDefault="005079C4" w:rsidP="005079C4">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The following is proposed TP:</w:t>
      </w:r>
    </w:p>
    <w:tbl>
      <w:tblPr>
        <w:tblStyle w:val="TableGrid"/>
        <w:tblW w:w="0" w:type="auto"/>
        <w:tblLook w:val="04A0" w:firstRow="1" w:lastRow="0" w:firstColumn="1" w:lastColumn="0" w:noHBand="0" w:noVBand="1"/>
      </w:tblPr>
      <w:tblGrid>
        <w:gridCol w:w="9307"/>
      </w:tblGrid>
      <w:tr w:rsidR="005079C4" w14:paraId="44DC394B" w14:textId="77777777" w:rsidTr="009C7771">
        <w:tc>
          <w:tcPr>
            <w:tcW w:w="9307" w:type="dxa"/>
          </w:tcPr>
          <w:p w14:paraId="54ED97F8" w14:textId="295DC1DC" w:rsidR="005079C4" w:rsidRDefault="005079C4" w:rsidP="005079C4">
            <w:pPr>
              <w:pStyle w:val="NormalWeb"/>
              <w:spacing w:before="0" w:beforeAutospacing="0" w:after="0" w:afterAutospacing="0" w:line="240" w:lineRule="auto"/>
              <w:rPr>
                <w:b/>
                <w:sz w:val="28"/>
                <w:szCs w:val="20"/>
              </w:rPr>
            </w:pPr>
            <w:r w:rsidRPr="0098539C">
              <w:rPr>
                <w:b/>
                <w:sz w:val="28"/>
                <w:szCs w:val="20"/>
              </w:rPr>
              <w:t>15</w:t>
            </w:r>
            <w:r w:rsidRPr="0098539C">
              <w:rPr>
                <w:b/>
                <w:color w:val="000000"/>
                <w:sz w:val="28"/>
                <w:szCs w:val="20"/>
              </w:rPr>
              <w:tab/>
            </w:r>
            <w:r w:rsidR="002C2911">
              <w:rPr>
                <w:b/>
                <w:color w:val="000000"/>
                <w:sz w:val="28"/>
                <w:szCs w:val="20"/>
              </w:rPr>
              <w:t xml:space="preserve"> </w:t>
            </w:r>
            <w:r w:rsidRPr="0098539C">
              <w:rPr>
                <w:b/>
                <w:sz w:val="28"/>
                <w:szCs w:val="20"/>
              </w:rPr>
              <w:t>Dual active protocol stack based handover</w:t>
            </w:r>
          </w:p>
          <w:p w14:paraId="2C21627A" w14:textId="77777777" w:rsidR="005079C4" w:rsidRDefault="005079C4" w:rsidP="005079C4">
            <w:pPr>
              <w:spacing w:before="0" w:after="0" w:line="240" w:lineRule="auto"/>
              <w:jc w:val="center"/>
              <w:rPr>
                <w:color w:val="FF0000"/>
              </w:rPr>
            </w:pPr>
            <w:r>
              <w:rPr>
                <w:color w:val="FF0000"/>
              </w:rPr>
              <w:t>&lt; Unchanged parts are omitted &gt;</w:t>
            </w:r>
          </w:p>
          <w:p w14:paraId="17CBA562" w14:textId="77777777" w:rsidR="005079C4" w:rsidDel="009D6506" w:rsidRDefault="005079C4" w:rsidP="005079C4">
            <w:pPr>
              <w:spacing w:before="0" w:after="0" w:line="240" w:lineRule="auto"/>
              <w:rPr>
                <w:del w:id="61" w:author="Huawei" w:date="2020-05-15T20:04:00Z"/>
                <w:rFonts w:ascii="New York" w:hAnsi="New York"/>
                <w:color w:val="000000"/>
                <w:sz w:val="24"/>
                <w:lang w:eastAsia="zh-TW"/>
              </w:rPr>
            </w:pPr>
            <w:r>
              <w:rPr>
                <w:rFonts w:ascii="New York" w:hAnsi="New York"/>
                <w:color w:val="000000"/>
                <w:lang w:eastAsia="zh-TW"/>
              </w:rPr>
              <w:t xml:space="preserve">If </w:t>
            </w:r>
          </w:p>
          <w:p w14:paraId="7A9469E1" w14:textId="77777777" w:rsidR="005079C4" w:rsidRDefault="005079C4" w:rsidP="005079C4">
            <w:pPr>
              <w:spacing w:before="0" w:after="0" w:line="240" w:lineRule="auto"/>
              <w:rPr>
                <w:rFonts w:ascii="New York" w:hAnsi="New York"/>
                <w:color w:val="000000"/>
                <w:lang w:eastAsia="zh-TW"/>
              </w:rPr>
            </w:pPr>
            <w:del w:id="62" w:author="Huawei" w:date="2020-05-15T20:04:00Z">
              <w:r w:rsidDel="009D6506">
                <w:rPr>
                  <w:rFonts w:ascii="New York" w:hAnsi="New York"/>
                  <w:color w:val="000000"/>
                  <w:lang w:eastAsia="zh-TW"/>
                </w:rPr>
                <w:delText>-</w:delText>
              </w:r>
            </w:del>
            <w:r>
              <w:rPr>
                <w:rFonts w:ascii="New York" w:hAnsi="New York"/>
                <w:color w:val="000000"/>
                <w:lang w:eastAsia="zh-TW"/>
              </w:rPr>
              <w:t xml:space="preserve"> the UE </w:t>
            </w:r>
            <w:ins w:id="63" w:author="Huawei" w:date="2020-05-14T21:29:00Z">
              <w:r>
                <w:rPr>
                  <w:rFonts w:ascii="New York" w:hAnsi="New York"/>
                  <w:color w:val="000000"/>
                  <w:lang w:eastAsia="zh-TW"/>
                </w:rPr>
                <w:t xml:space="preserve">is not provided </w:t>
              </w:r>
              <w:r w:rsidRPr="00EA38D9">
                <w:rPr>
                  <w:rFonts w:ascii="New York" w:hAnsi="New York"/>
                  <w:i/>
                  <w:color w:val="000000"/>
                  <w:lang w:eastAsia="zh-TW"/>
                </w:rPr>
                <w:t>UplinkPowerSharingDAPS-HO-mode</w:t>
              </w:r>
            </w:ins>
            <w:del w:id="64" w:author="Huawei" w:date="2020-05-14T21:29:00Z">
              <w:r w:rsidDel="00E7249A">
                <w:rPr>
                  <w:rFonts w:ascii="New York" w:hAnsi="New York"/>
                  <w:color w:val="000000"/>
                  <w:lang w:eastAsia="zh-TW"/>
                </w:rPr>
                <w:delText xml:space="preserve">does not provide </w:delText>
              </w:r>
              <w:r w:rsidDel="00E7249A">
                <w:rPr>
                  <w:rFonts w:ascii="New York" w:hAnsi="New York"/>
                  <w:i/>
                  <w:iCs/>
                  <w:color w:val="000000"/>
                  <w:lang w:eastAsia="zh-TW"/>
                </w:rPr>
                <w:delText>UplinkPowerSharingDAPS-HO</w:delText>
              </w:r>
            </w:del>
            <w:r>
              <w:rPr>
                <w:rFonts w:ascii="New York" w:hAnsi="New York"/>
                <w:color w:val="000000"/>
                <w:lang w:eastAsia="zh-TW"/>
              </w:rPr>
              <w:t xml:space="preserve">, and </w:t>
            </w:r>
          </w:p>
          <w:p w14:paraId="2AAECF4E" w14:textId="77777777" w:rsidR="005079C4" w:rsidRDefault="005079C4" w:rsidP="005079C4">
            <w:pPr>
              <w:spacing w:before="0" w:after="0" w:line="240" w:lineRule="auto"/>
              <w:rPr>
                <w:rFonts w:ascii="New York" w:hAnsi="New York"/>
                <w:color w:val="000000"/>
                <w:lang w:eastAsia="zh-TW"/>
              </w:rPr>
            </w:pPr>
            <w:r>
              <w:rPr>
                <w:rFonts w:ascii="New York" w:hAnsi="New York"/>
                <w:color w:val="000000"/>
                <w:lang w:eastAsia="zh-TW"/>
              </w:rPr>
              <w:t xml:space="preserve">- UE transmissions on the target cell and the source cell overlap </w:t>
            </w:r>
          </w:p>
          <w:p w14:paraId="19008ADF" w14:textId="28CB5D12" w:rsidR="005079C4" w:rsidRPr="002C2911" w:rsidRDefault="005079C4" w:rsidP="002C2911">
            <w:pPr>
              <w:pStyle w:val="BodyText"/>
              <w:spacing w:before="0" w:after="0" w:line="240" w:lineRule="auto"/>
              <w:rPr>
                <w:rFonts w:ascii="Calibri" w:hAnsi="Calibri" w:cs="Calibri"/>
                <w:sz w:val="22"/>
                <w:szCs w:val="22"/>
              </w:rPr>
            </w:pPr>
            <w:r w:rsidRPr="0032730A">
              <w:rPr>
                <w:color w:val="000000"/>
                <w:lang w:eastAsia="zh-TW"/>
              </w:rPr>
              <w:t>the UE transmits</w:t>
            </w:r>
            <w:r>
              <w:rPr>
                <w:color w:val="000000"/>
                <w:lang w:eastAsia="zh-TW"/>
              </w:rPr>
              <w:t xml:space="preserve"> only on the target cell</w:t>
            </w:r>
            <w:r>
              <w:rPr>
                <w:rFonts w:ascii="Calibri" w:hAnsi="Calibri" w:cs="Calibri"/>
                <w:sz w:val="22"/>
                <w:szCs w:val="22"/>
              </w:rPr>
              <w:t>.</w:t>
            </w:r>
          </w:p>
        </w:tc>
      </w:tr>
    </w:tbl>
    <w:p w14:paraId="4F8ED97F" w14:textId="77777777" w:rsidR="005079C4" w:rsidRDefault="005079C4" w:rsidP="005079C4">
      <w:pPr>
        <w:rPr>
          <w:lang w:eastAsia="zh-CN"/>
        </w:rPr>
      </w:pPr>
    </w:p>
    <w:p w14:paraId="6D667E11" w14:textId="77777777" w:rsidR="00E441C7" w:rsidRDefault="00644842" w:rsidP="00644842">
      <w:pPr>
        <w:pStyle w:val="ListParagraph"/>
        <w:numPr>
          <w:ilvl w:val="0"/>
          <w:numId w:val="12"/>
        </w:numPr>
        <w:rPr>
          <w:rFonts w:ascii="Times New Roman" w:hAnsi="Times New Roman"/>
          <w:lang w:eastAsia="zh-CN"/>
        </w:rPr>
      </w:pPr>
      <w:r w:rsidRPr="003D207F">
        <w:rPr>
          <w:rFonts w:ascii="Times New Roman" w:hAnsi="Times New Roman"/>
          <w:lang w:eastAsia="zh-CN"/>
        </w:rPr>
        <w:t>Proposal [</w:t>
      </w:r>
      <w:r>
        <w:rPr>
          <w:rFonts w:ascii="Times New Roman" w:hAnsi="Times New Roman"/>
          <w:lang w:eastAsia="zh-CN"/>
        </w:rPr>
        <w:t>4</w:t>
      </w:r>
      <w:r w:rsidRPr="003D207F">
        <w:rPr>
          <w:rFonts w:ascii="Times New Roman" w:hAnsi="Times New Roman"/>
          <w:lang w:eastAsia="zh-CN"/>
        </w:rPr>
        <w:t>]</w:t>
      </w:r>
      <w:r>
        <w:rPr>
          <w:rFonts w:ascii="Times New Roman" w:hAnsi="Times New Roman"/>
          <w:lang w:eastAsia="zh-CN"/>
        </w:rPr>
        <w:t>:</w:t>
      </w:r>
    </w:p>
    <w:p w14:paraId="2843C241" w14:textId="3F53827C" w:rsidR="00E441C7" w:rsidRDefault="00E441C7" w:rsidP="00E441C7">
      <w:pPr>
        <w:pStyle w:val="ListParagraph"/>
        <w:numPr>
          <w:ilvl w:val="1"/>
          <w:numId w:val="12"/>
        </w:numPr>
        <w:rPr>
          <w:rFonts w:ascii="Times New Roman" w:hAnsi="Times New Roman"/>
          <w:lang w:eastAsia="zh-CN"/>
        </w:rPr>
      </w:pPr>
      <w:r>
        <w:rPr>
          <w:rFonts w:ascii="Times New Roman" w:hAnsi="Times New Roman"/>
          <w:lang w:eastAsia="zh-CN"/>
        </w:rPr>
        <w:t>Agreement and capability signaling, the TS38.213 should add a separate text when gNB does not configure UplinkPowerSharingDAPS-HO-mode configuration, which should imply UE always performs dropping of the source cell transmission during transmission overlap in time domain.</w:t>
      </w:r>
    </w:p>
    <w:p w14:paraId="445332F9" w14:textId="5CD3879C" w:rsidR="00644842" w:rsidRPr="008901D5" w:rsidRDefault="00E441C7" w:rsidP="00E441C7">
      <w:pPr>
        <w:pStyle w:val="ListParagraph"/>
        <w:numPr>
          <w:ilvl w:val="1"/>
          <w:numId w:val="12"/>
        </w:numPr>
        <w:rPr>
          <w:rFonts w:ascii="Times New Roman" w:hAnsi="Times New Roman"/>
          <w:lang w:eastAsia="zh-CN"/>
        </w:rPr>
      </w:pPr>
      <w:r>
        <w:rPr>
          <w:rFonts w:ascii="Times New Roman" w:hAnsi="Times New Roman"/>
          <w:lang w:eastAsia="zh-CN"/>
        </w:rPr>
        <w:t xml:space="preserve">Text that </w:t>
      </w:r>
      <w:r w:rsidR="00B86C5E">
        <w:rPr>
          <w:rFonts w:ascii="Times New Roman" w:hAnsi="Times New Roman"/>
          <w:lang w:eastAsia="zh-CN"/>
        </w:rPr>
        <w:t>couples the UE capability with gNB configured mode can be cleaned up by having a generic text that states UE is not expected to be configured with power sharing mode that it does not support</w:t>
      </w:r>
      <w:r w:rsidR="00644842" w:rsidRPr="008901D5">
        <w:rPr>
          <w:rFonts w:ascii="Times New Roman" w:hAnsi="Times New Roman" w:hint="eastAsia"/>
          <w:lang w:eastAsia="zh-CN"/>
        </w:rPr>
        <w:t>.</w:t>
      </w:r>
    </w:p>
    <w:p w14:paraId="46D7502D" w14:textId="77777777" w:rsidR="00644842" w:rsidRDefault="00644842" w:rsidP="00644842">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The following is proposed TP:</w:t>
      </w:r>
    </w:p>
    <w:tbl>
      <w:tblPr>
        <w:tblW w:w="0" w:type="auto"/>
        <w:tblCellMar>
          <w:left w:w="0" w:type="dxa"/>
          <w:right w:w="0" w:type="dxa"/>
        </w:tblCellMar>
        <w:tblLook w:val="04A0" w:firstRow="1" w:lastRow="0" w:firstColumn="1" w:lastColumn="0" w:noHBand="0" w:noVBand="1"/>
      </w:tblPr>
      <w:tblGrid>
        <w:gridCol w:w="9952"/>
      </w:tblGrid>
      <w:tr w:rsidR="00644842" w14:paraId="4178FCD1" w14:textId="77777777" w:rsidTr="00644842">
        <w:tc>
          <w:tcPr>
            <w:tcW w:w="99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58B029" w14:textId="77777777" w:rsidR="00644842" w:rsidRDefault="00644842" w:rsidP="009C7771">
            <w:pPr>
              <w:pStyle w:val="Heading2"/>
              <w:spacing w:before="0" w:after="0"/>
              <w:ind w:left="0" w:firstLine="0"/>
              <w:jc w:val="both"/>
              <w:rPr>
                <w:rFonts w:eastAsia="Times New Roman"/>
                <w:lang w:eastAsia="ja-JP"/>
              </w:rPr>
            </w:pPr>
            <w:r>
              <w:rPr>
                <w:rFonts w:eastAsia="Times New Roman"/>
              </w:rPr>
              <w:lastRenderedPageBreak/>
              <w:t xml:space="preserve">15   </w:t>
            </w:r>
            <w:r>
              <w:rPr>
                <w:rFonts w:eastAsia="Times New Roman"/>
                <w:lang w:eastAsia="zh-CN"/>
              </w:rPr>
              <w:t>Dual active protocol stack based handover</w:t>
            </w:r>
          </w:p>
          <w:p w14:paraId="486AE8AA" w14:textId="77777777" w:rsidR="00644842" w:rsidRDefault="00644842" w:rsidP="009C7771">
            <w:pPr>
              <w:jc w:val="both"/>
              <w:rPr>
                <w:rFonts w:eastAsiaTheme="minorEastAsia"/>
                <w:sz w:val="22"/>
                <w:szCs w:val="22"/>
              </w:rPr>
            </w:pPr>
            <w:r>
              <w:rPr>
                <w:i/>
                <w:iCs/>
                <w:color w:val="FF0000"/>
                <w:sz w:val="22"/>
                <w:szCs w:val="22"/>
              </w:rPr>
              <w:t>&lt; Unchanged parts are omitted &gt;</w:t>
            </w:r>
          </w:p>
          <w:p w14:paraId="486CA9E8" w14:textId="77777777" w:rsidR="00644842" w:rsidRDefault="00644842" w:rsidP="009C7771">
            <w:pPr>
              <w:rPr>
                <w:color w:val="000000"/>
                <w:lang w:eastAsia="ko-KR"/>
              </w:rPr>
            </w:pPr>
            <w:r>
              <w:rPr>
                <w:color w:val="000000"/>
              </w:rPr>
              <w:t xml:space="preserve">If the UE </w:t>
            </w:r>
            <w:r w:rsidRPr="00824BE4">
              <w:rPr>
                <w:strike/>
                <w:color w:val="C00000"/>
              </w:rPr>
              <w:t xml:space="preserve">indicates </w:t>
            </w:r>
            <w:r w:rsidRPr="00824BE4">
              <w:rPr>
                <w:i/>
                <w:iCs/>
                <w:strike/>
                <w:color w:val="C00000"/>
              </w:rPr>
              <w:t xml:space="preserve">UplinkPowerSharingDAPS-HO </w:t>
            </w:r>
            <w:r w:rsidRPr="00824BE4">
              <w:rPr>
                <w:strike/>
                <w:color w:val="C00000"/>
              </w:rPr>
              <w:t xml:space="preserve">= </w:t>
            </w:r>
            <w:r w:rsidRPr="00824BE4">
              <w:rPr>
                <w:i/>
                <w:iCs/>
                <w:strike/>
                <w:color w:val="C00000"/>
              </w:rPr>
              <w:t xml:space="preserve">Semistatic-mode1 </w:t>
            </w:r>
            <w:r w:rsidRPr="00824BE4">
              <w:rPr>
                <w:strike/>
                <w:color w:val="C00000"/>
              </w:rPr>
              <w:t>and</w:t>
            </w:r>
            <w:r>
              <w:rPr>
                <w:color w:val="000000"/>
              </w:rPr>
              <w:t xml:space="preserve"> is provided </w:t>
            </w:r>
            <w:r>
              <w:rPr>
                <w:i/>
                <w:iCs/>
                <w:color w:val="000000"/>
              </w:rPr>
              <w:t xml:space="preserve">UplinkPowerSharingDAPS-HO-mode </w:t>
            </w:r>
            <w:r>
              <w:rPr>
                <w:color w:val="000000"/>
              </w:rPr>
              <w:t xml:space="preserve">= </w:t>
            </w:r>
            <w:r>
              <w:rPr>
                <w:i/>
                <w:iCs/>
                <w:color w:val="000000"/>
              </w:rPr>
              <w:t>Semi-static-mode1</w:t>
            </w:r>
            <w:r>
              <w:rPr>
                <w:color w:val="000000"/>
              </w:rPr>
              <w:t xml:space="preserve">, the UE determines a transmission power for the target MCG or for the source MCG as described in Clause 7.6.2 </w:t>
            </w:r>
            <w:r>
              <w:t xml:space="preserve">for </w:t>
            </w:r>
            <w:r>
              <w:rPr>
                <w:i/>
                <w:iCs/>
                <w:strike/>
                <w:color w:val="C00000"/>
              </w:rPr>
              <w:t>UplinkPowerSharingDAPS-HO</w:t>
            </w:r>
            <w:r>
              <w:rPr>
                <w:i/>
                <w:iCs/>
                <w:color w:val="C00000"/>
                <w:u w:val="single"/>
              </w:rPr>
              <w:t>NR-DC-PC-mode</w:t>
            </w:r>
            <w:r>
              <w:rPr>
                <w:i/>
                <w:iCs/>
              </w:rPr>
              <w:t xml:space="preserve"> </w:t>
            </w:r>
            <w:r>
              <w:t xml:space="preserve">= </w:t>
            </w:r>
            <w:r>
              <w:rPr>
                <w:i/>
                <w:iCs/>
              </w:rPr>
              <w:t xml:space="preserve">Semi-static-mode1 </w:t>
            </w:r>
            <w:r>
              <w:rPr>
                <w:color w:val="000000"/>
              </w:rPr>
              <w:t xml:space="preserve">by considering the target MCG as the MCG and the source MCG as the SCG. </w:t>
            </w:r>
          </w:p>
          <w:p w14:paraId="0BBF158E" w14:textId="77777777" w:rsidR="00644842" w:rsidRDefault="00644842" w:rsidP="009C7771">
            <w:pPr>
              <w:rPr>
                <w:color w:val="000000"/>
              </w:rPr>
            </w:pPr>
            <w:r>
              <w:rPr>
                <w:color w:val="000000"/>
              </w:rPr>
              <w:t xml:space="preserve">If the </w:t>
            </w:r>
            <w:r w:rsidRPr="00BF0353">
              <w:rPr>
                <w:color w:val="000000" w:themeColor="text1"/>
              </w:rPr>
              <w:t xml:space="preserve">UE </w:t>
            </w:r>
            <w:r w:rsidRPr="00824BE4">
              <w:rPr>
                <w:strike/>
                <w:color w:val="C00000"/>
              </w:rPr>
              <w:t xml:space="preserve">indicates </w:t>
            </w:r>
            <w:r w:rsidRPr="00824BE4">
              <w:rPr>
                <w:i/>
                <w:iCs/>
                <w:strike/>
                <w:color w:val="C00000"/>
              </w:rPr>
              <w:t xml:space="preserve">UplinkPowerSharingDAPS-HO </w:t>
            </w:r>
            <w:r w:rsidRPr="00824BE4">
              <w:rPr>
                <w:strike/>
                <w:color w:val="C00000"/>
              </w:rPr>
              <w:t>= Semistatic-mode2</w:t>
            </w:r>
            <w:r w:rsidRPr="00824BE4">
              <w:rPr>
                <w:i/>
                <w:iCs/>
                <w:strike/>
                <w:color w:val="C00000"/>
              </w:rPr>
              <w:t xml:space="preserve"> </w:t>
            </w:r>
            <w:r w:rsidRPr="00824BE4">
              <w:rPr>
                <w:strike/>
                <w:color w:val="C00000"/>
              </w:rPr>
              <w:t>and</w:t>
            </w:r>
            <w:r w:rsidRPr="00824BE4">
              <w:rPr>
                <w:color w:val="C00000"/>
              </w:rPr>
              <w:t xml:space="preserve"> </w:t>
            </w:r>
            <w:r>
              <w:rPr>
                <w:color w:val="000000"/>
              </w:rPr>
              <w:t xml:space="preserve">is provided </w:t>
            </w:r>
            <w:r>
              <w:rPr>
                <w:i/>
                <w:iCs/>
                <w:color w:val="000000"/>
              </w:rPr>
              <w:t xml:space="preserve">UplinkPowerSharingDAPS-HO-mode </w:t>
            </w:r>
            <w:r>
              <w:rPr>
                <w:color w:val="000000"/>
              </w:rPr>
              <w:t xml:space="preserve">= </w:t>
            </w:r>
            <w:r>
              <w:rPr>
                <w:i/>
                <w:iCs/>
                <w:color w:val="000000"/>
              </w:rPr>
              <w:t>Semi-static-mode2</w:t>
            </w:r>
            <w:r>
              <w:rPr>
                <w:color w:val="000000"/>
              </w:rPr>
              <w:t xml:space="preserve">, the UE determines a transmission power for the target MCG or for the source SCG as described in Clause 7.6.2 </w:t>
            </w:r>
            <w:r>
              <w:t xml:space="preserve">for </w:t>
            </w:r>
            <w:r>
              <w:rPr>
                <w:i/>
                <w:iCs/>
                <w:strike/>
                <w:color w:val="C00000"/>
              </w:rPr>
              <w:t>UplinkPowerSharingDAPS-HO</w:t>
            </w:r>
            <w:r>
              <w:rPr>
                <w:i/>
                <w:iCs/>
                <w:color w:val="C00000"/>
                <w:u w:val="single"/>
              </w:rPr>
              <w:t>NR-DC-PC-mode</w:t>
            </w:r>
            <w:r>
              <w:t xml:space="preserve"> = </w:t>
            </w:r>
            <w:r>
              <w:rPr>
                <w:i/>
                <w:iCs/>
              </w:rPr>
              <w:t xml:space="preserve">Semi-static-mode2 </w:t>
            </w:r>
            <w:r>
              <w:rPr>
                <w:color w:val="000000"/>
              </w:rPr>
              <w:t xml:space="preserve">by considering the target MCG as the MCG and the source MCG as the SCG. </w:t>
            </w:r>
          </w:p>
          <w:p w14:paraId="3CAAAE1F" w14:textId="77777777" w:rsidR="00644842" w:rsidRDefault="00644842" w:rsidP="009C7771">
            <w:pPr>
              <w:jc w:val="both"/>
              <w:rPr>
                <w:color w:val="000000"/>
              </w:rPr>
            </w:pPr>
            <w:r>
              <w:rPr>
                <w:color w:val="000000"/>
              </w:rPr>
              <w:t xml:space="preserve">If the UE </w:t>
            </w:r>
            <w:r w:rsidRPr="00824BE4">
              <w:rPr>
                <w:strike/>
                <w:color w:val="C00000"/>
              </w:rPr>
              <w:t xml:space="preserve">indicates </w:t>
            </w:r>
            <w:r w:rsidRPr="00824BE4">
              <w:rPr>
                <w:i/>
                <w:iCs/>
                <w:strike/>
                <w:color w:val="C00000"/>
              </w:rPr>
              <w:t xml:space="preserve">UplinkPowerSharingDAPS-HO </w:t>
            </w:r>
            <w:r w:rsidRPr="00824BE4">
              <w:rPr>
                <w:strike/>
                <w:color w:val="C00000"/>
              </w:rPr>
              <w:t>= Dynamic</w:t>
            </w:r>
            <w:r w:rsidRPr="00824BE4">
              <w:rPr>
                <w:i/>
                <w:iCs/>
                <w:strike/>
                <w:color w:val="C00000"/>
              </w:rPr>
              <w:t xml:space="preserve"> </w:t>
            </w:r>
            <w:r w:rsidRPr="00824BE4">
              <w:rPr>
                <w:strike/>
                <w:color w:val="C00000"/>
              </w:rPr>
              <w:t>and</w:t>
            </w:r>
            <w:r w:rsidRPr="00824BE4">
              <w:rPr>
                <w:color w:val="C00000"/>
              </w:rPr>
              <w:t xml:space="preserve"> </w:t>
            </w:r>
            <w:r>
              <w:rPr>
                <w:color w:val="000000"/>
              </w:rPr>
              <w:t xml:space="preserve">is provided </w:t>
            </w:r>
            <w:r>
              <w:rPr>
                <w:i/>
                <w:iCs/>
                <w:color w:val="000000"/>
              </w:rPr>
              <w:t xml:space="preserve">UplinkPowerSharingDAPS-HO-mode </w:t>
            </w:r>
            <w:r>
              <w:rPr>
                <w:color w:val="000000"/>
              </w:rPr>
              <w:t xml:space="preserve">= </w:t>
            </w:r>
            <w:r>
              <w:rPr>
                <w:i/>
                <w:iCs/>
                <w:color w:val="000000"/>
              </w:rPr>
              <w:t>Dynamic</w:t>
            </w:r>
            <w:r>
              <w:rPr>
                <w:color w:val="000000"/>
              </w:rPr>
              <w:t xml:space="preserve">, the UE determines a transmission power for the target MCG or for the source MCG as described in Clause 7.6.2 </w:t>
            </w:r>
            <w:r>
              <w:t xml:space="preserve">for </w:t>
            </w:r>
            <w:r>
              <w:rPr>
                <w:i/>
                <w:iCs/>
                <w:strike/>
                <w:color w:val="C00000"/>
              </w:rPr>
              <w:t>UplinkPowerSharingDAPS-HO</w:t>
            </w:r>
            <w:r>
              <w:rPr>
                <w:i/>
                <w:iCs/>
                <w:color w:val="C00000"/>
                <w:u w:val="single"/>
              </w:rPr>
              <w:t>NR-DC-PC-mode</w:t>
            </w:r>
            <w:r>
              <w:t xml:space="preserve"> = </w:t>
            </w:r>
            <w:r>
              <w:rPr>
                <w:i/>
                <w:iCs/>
              </w:rPr>
              <w:t>Dynamic</w:t>
            </w:r>
            <w:r>
              <w:rPr>
                <w:i/>
                <w:iCs/>
                <w:color w:val="000000"/>
              </w:rPr>
              <w:t xml:space="preserve"> </w:t>
            </w:r>
            <w:r>
              <w:rPr>
                <w:color w:val="000000"/>
              </w:rPr>
              <w:t xml:space="preserve">by considering the target MCG as the MCG and the source MCG as the SCG. </w:t>
            </w:r>
          </w:p>
          <w:p w14:paraId="7AE6A450" w14:textId="77777777" w:rsidR="00644842" w:rsidRPr="00B25FE7" w:rsidRDefault="00644842" w:rsidP="009C7771">
            <w:pPr>
              <w:jc w:val="both"/>
              <w:rPr>
                <w:color w:val="C00000"/>
                <w:u w:val="single"/>
              </w:rPr>
            </w:pPr>
            <w:r w:rsidRPr="00B25FE7">
              <w:rPr>
                <w:color w:val="C00000"/>
                <w:u w:val="single"/>
              </w:rPr>
              <w:t xml:space="preserve">[UE is not expected to be provided </w:t>
            </w:r>
            <w:r w:rsidRPr="00B25FE7">
              <w:rPr>
                <w:i/>
                <w:iCs/>
                <w:color w:val="C00000"/>
                <w:u w:val="single"/>
              </w:rPr>
              <w:t>UplinkPowerSharingDAPS-HO-mode</w:t>
            </w:r>
            <w:r w:rsidRPr="00B25FE7">
              <w:rPr>
                <w:color w:val="C00000"/>
                <w:u w:val="single"/>
              </w:rPr>
              <w:t xml:space="preserve"> configuration that it did not indicate support of.]</w:t>
            </w:r>
          </w:p>
          <w:p w14:paraId="7D3A9515" w14:textId="77777777" w:rsidR="00644842" w:rsidRPr="00917A04" w:rsidRDefault="00644842" w:rsidP="009C7771">
            <w:pPr>
              <w:jc w:val="both"/>
              <w:rPr>
                <w:color w:val="C00000"/>
                <w:u w:val="single"/>
              </w:rPr>
            </w:pPr>
            <w:r w:rsidRPr="00917A04">
              <w:rPr>
                <w:color w:val="C00000"/>
                <w:u w:val="single"/>
              </w:rPr>
              <w:t xml:space="preserve">If </w:t>
            </w:r>
            <w:r w:rsidRPr="00917A04">
              <w:rPr>
                <w:color w:val="C00000"/>
                <w:u w:val="single"/>
                <w:lang w:val="x-none"/>
              </w:rPr>
              <w:t xml:space="preserve">the UE </w:t>
            </w:r>
            <w:r w:rsidRPr="00917A04">
              <w:rPr>
                <w:color w:val="C00000"/>
                <w:u w:val="single"/>
              </w:rPr>
              <w:t xml:space="preserve">is not </w:t>
            </w:r>
            <w:r w:rsidRPr="00917A04">
              <w:rPr>
                <w:color w:val="C00000"/>
                <w:u w:val="single"/>
                <w:lang w:val="x-none"/>
              </w:rPr>
              <w:t>provide</w:t>
            </w:r>
            <w:r w:rsidRPr="00917A04">
              <w:rPr>
                <w:color w:val="C00000"/>
                <w:u w:val="single"/>
              </w:rPr>
              <w:t xml:space="preserve">d with </w:t>
            </w:r>
            <w:r w:rsidRPr="00917A04">
              <w:rPr>
                <w:i/>
                <w:iCs/>
                <w:color w:val="C00000"/>
                <w:u w:val="single"/>
                <w:lang w:val="x-none"/>
              </w:rPr>
              <w:t>UplinkPowerSharingDAPS-HO</w:t>
            </w:r>
            <w:r w:rsidRPr="00917A04">
              <w:rPr>
                <w:i/>
                <w:iCs/>
                <w:color w:val="C00000"/>
                <w:u w:val="single"/>
              </w:rPr>
              <w:t>-mode,</w:t>
            </w:r>
            <w:r w:rsidRPr="00917A04">
              <w:rPr>
                <w:color w:val="C00000"/>
                <w:u w:val="single"/>
              </w:rPr>
              <w:t xml:space="preserve"> </w:t>
            </w:r>
            <w:r w:rsidRPr="00917A04">
              <w:rPr>
                <w:color w:val="C00000"/>
                <w:u w:val="single"/>
                <w:lang w:val="x-none"/>
              </w:rPr>
              <w:t xml:space="preserve">and UE transmissions on the target cell and the source cell </w:t>
            </w:r>
            <w:r w:rsidRPr="00917A04">
              <w:rPr>
                <w:color w:val="C00000"/>
                <w:u w:val="single"/>
              </w:rPr>
              <w:t>are in overlapping time resources</w:t>
            </w:r>
            <w:r>
              <w:rPr>
                <w:color w:val="C00000"/>
                <w:u w:val="single"/>
              </w:rPr>
              <w:t xml:space="preserve">, </w:t>
            </w:r>
            <w:r w:rsidRPr="00917A04">
              <w:rPr>
                <w:color w:val="C00000"/>
                <w:u w:val="single"/>
              </w:rPr>
              <w:t>the UE transmits only on the target cell</w:t>
            </w:r>
            <w:r>
              <w:rPr>
                <w:color w:val="C00000"/>
                <w:u w:val="single"/>
              </w:rPr>
              <w:t>.</w:t>
            </w:r>
          </w:p>
          <w:p w14:paraId="4B7648EE" w14:textId="77777777" w:rsidR="00644842" w:rsidRDefault="00644842" w:rsidP="009C7771">
            <w:pPr>
              <w:jc w:val="both"/>
            </w:pPr>
            <w:r>
              <w:t xml:space="preserve">If </w:t>
            </w:r>
            <w:r w:rsidRPr="008F4610">
              <w:rPr>
                <w:strike/>
                <w:color w:val="C00000"/>
                <w:lang w:val="x-none"/>
              </w:rPr>
              <w:t xml:space="preserve">-   the UE does not provides </w:t>
            </w:r>
            <w:r w:rsidRPr="008F4610">
              <w:rPr>
                <w:i/>
                <w:iCs/>
                <w:strike/>
                <w:color w:val="C00000"/>
                <w:lang w:val="x-none"/>
              </w:rPr>
              <w:t>UplinkPowerSharingDAPS-HO</w:t>
            </w:r>
            <w:r w:rsidRPr="008F4610">
              <w:rPr>
                <w:i/>
                <w:iCs/>
                <w:strike/>
                <w:color w:val="C00000"/>
              </w:rPr>
              <w:t>,</w:t>
            </w:r>
            <w:r w:rsidRPr="008F4610">
              <w:rPr>
                <w:strike/>
                <w:color w:val="C00000"/>
              </w:rPr>
              <w:t xml:space="preserve"> </w:t>
            </w:r>
            <w:r w:rsidRPr="008F4610">
              <w:rPr>
                <w:strike/>
                <w:color w:val="C00000"/>
                <w:lang w:val="x-none"/>
              </w:rPr>
              <w:t xml:space="preserve">and </w:t>
            </w:r>
            <w:r w:rsidRPr="00F5045D">
              <w:rPr>
                <w:strike/>
                <w:color w:val="C00000"/>
                <w:lang w:val="x-none"/>
              </w:rPr>
              <w:t xml:space="preserve">-   </w:t>
            </w:r>
            <w:r>
              <w:rPr>
                <w:lang w:val="x-none"/>
              </w:rPr>
              <w:t>UE transmissions on the target cell and the source</w:t>
            </w:r>
            <w:r w:rsidRPr="0002609C">
              <w:rPr>
                <w:lang w:val="x-none"/>
              </w:rPr>
              <w:t xml:space="preserve"> cell </w:t>
            </w:r>
            <w:r w:rsidRPr="0002609C">
              <w:t>overlap</w:t>
            </w:r>
            <w:r w:rsidRPr="00F5045D">
              <w:rPr>
                <w:color w:val="C00000"/>
                <w:u w:val="single"/>
              </w:rPr>
              <w:t>,</w:t>
            </w:r>
            <w:r>
              <w:rPr>
                <w:color w:val="C00000"/>
                <w:u w:val="single"/>
              </w:rPr>
              <w:t xml:space="preserve"> </w:t>
            </w:r>
            <w:r>
              <w:t>the UE transmits only on the target cell</w:t>
            </w:r>
            <w:r w:rsidRPr="004C4B26">
              <w:rPr>
                <w:color w:val="C00000"/>
                <w:u w:val="single"/>
              </w:rPr>
              <w:t>.</w:t>
            </w:r>
          </w:p>
          <w:p w14:paraId="13D8A782" w14:textId="77777777" w:rsidR="00644842" w:rsidRPr="003B63E9" w:rsidRDefault="00644842" w:rsidP="009C7771">
            <w:pPr>
              <w:overflowPunct/>
              <w:spacing w:after="0"/>
              <w:textAlignment w:val="auto"/>
              <w:rPr>
                <w:color w:val="000000"/>
                <w:lang w:eastAsia="ko-KR"/>
              </w:rPr>
            </w:pPr>
            <w:r w:rsidRPr="003B63E9">
              <w:rPr>
                <w:color w:val="000000"/>
                <w:lang w:eastAsia="ko-KR"/>
              </w:rPr>
              <w:t xml:space="preserve">UE transmissions on the target cell and the source cell overlap if they are in </w:t>
            </w:r>
          </w:p>
          <w:p w14:paraId="799EDFEB" w14:textId="77777777" w:rsidR="00644842" w:rsidRPr="003B63E9" w:rsidRDefault="00644842" w:rsidP="009C7771">
            <w:pPr>
              <w:pStyle w:val="B1"/>
              <w:spacing w:after="0"/>
              <w:ind w:left="427" w:hanging="143"/>
              <w:jc w:val="both"/>
              <w:rPr>
                <w:lang w:val="x-none"/>
              </w:rPr>
            </w:pPr>
            <w:r w:rsidRPr="003B63E9">
              <w:rPr>
                <w:lang w:val="x-none"/>
              </w:rPr>
              <w:t xml:space="preserve">- overlapping time resources if the carrier frequencies for the target MCG and the source MCG are intra-frequency and intra-band </w:t>
            </w:r>
          </w:p>
          <w:p w14:paraId="5F013554" w14:textId="77777777" w:rsidR="00644842" w:rsidRDefault="00644842" w:rsidP="009C7771">
            <w:pPr>
              <w:pStyle w:val="B1"/>
              <w:spacing w:after="0"/>
              <w:ind w:left="427" w:hanging="143"/>
              <w:jc w:val="both"/>
              <w:rPr>
                <w:lang w:val="x-none"/>
              </w:rPr>
            </w:pPr>
            <w:r w:rsidRPr="00247407">
              <w:rPr>
                <w:lang w:val="x-none"/>
              </w:rPr>
              <w:t>- overlapping time resources and overlapping frequency resources if the carrier frequencies for the target MCG and the source MCG are not intra-frequency and intra-band</w:t>
            </w:r>
          </w:p>
          <w:p w14:paraId="4C67B434" w14:textId="77777777" w:rsidR="00644842" w:rsidRDefault="00644842" w:rsidP="009C7771">
            <w:pPr>
              <w:pStyle w:val="B1"/>
              <w:spacing w:after="0"/>
              <w:ind w:left="427" w:hanging="143"/>
              <w:jc w:val="both"/>
            </w:pPr>
          </w:p>
        </w:tc>
      </w:tr>
    </w:tbl>
    <w:p w14:paraId="5987B42B" w14:textId="77777777" w:rsidR="00644842" w:rsidRDefault="00644842" w:rsidP="00644842">
      <w:pPr>
        <w:pStyle w:val="BodyText"/>
        <w:spacing w:after="0"/>
        <w:rPr>
          <w:rFonts w:ascii="Times New Roman" w:eastAsiaTheme="minorEastAsia" w:hAnsi="Times New Roman"/>
          <w:sz w:val="22"/>
          <w:szCs w:val="22"/>
          <w:lang w:eastAsia="zh-CN"/>
        </w:rPr>
      </w:pPr>
    </w:p>
    <w:p w14:paraId="4617B215" w14:textId="77777777" w:rsidR="00644842" w:rsidRDefault="00644842" w:rsidP="00644842">
      <w:pPr>
        <w:pStyle w:val="BodyText"/>
        <w:spacing w:after="0"/>
        <w:rPr>
          <w:rFonts w:ascii="Times New Roman" w:hAnsi="Times New Roman"/>
          <w:sz w:val="22"/>
          <w:szCs w:val="22"/>
          <w:lang w:eastAsia="zh-CN"/>
        </w:rPr>
      </w:pPr>
    </w:p>
    <w:p w14:paraId="6DC01D93" w14:textId="4FE449B1" w:rsidR="00AD11E4" w:rsidRDefault="00AD11E4" w:rsidP="00AD11E4">
      <w:pPr>
        <w:pStyle w:val="ListParagraph"/>
        <w:numPr>
          <w:ilvl w:val="0"/>
          <w:numId w:val="12"/>
        </w:numPr>
        <w:rPr>
          <w:rFonts w:ascii="Times New Roman" w:hAnsi="Times New Roman"/>
          <w:lang w:eastAsia="zh-CN"/>
        </w:rPr>
      </w:pPr>
      <w:r w:rsidRPr="003D207F">
        <w:rPr>
          <w:rFonts w:ascii="Times New Roman" w:hAnsi="Times New Roman"/>
          <w:lang w:eastAsia="zh-CN"/>
        </w:rPr>
        <w:t>Proposal [</w:t>
      </w:r>
      <w:r>
        <w:rPr>
          <w:rFonts w:ascii="Times New Roman" w:hAnsi="Times New Roman"/>
          <w:lang w:eastAsia="zh-CN"/>
        </w:rPr>
        <w:t>5</w:t>
      </w:r>
      <w:r w:rsidRPr="003D207F">
        <w:rPr>
          <w:rFonts w:ascii="Times New Roman" w:hAnsi="Times New Roman"/>
          <w:lang w:eastAsia="zh-CN"/>
        </w:rPr>
        <w:t>]</w:t>
      </w:r>
      <w:r>
        <w:rPr>
          <w:rFonts w:ascii="Times New Roman" w:hAnsi="Times New Roman"/>
          <w:lang w:eastAsia="zh-CN"/>
        </w:rPr>
        <w:t>:</w:t>
      </w:r>
    </w:p>
    <w:p w14:paraId="4EBCA877" w14:textId="77777777" w:rsidR="006C51CF" w:rsidRDefault="006C51CF" w:rsidP="006C51CF">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The following is proposed TP:</w:t>
      </w:r>
    </w:p>
    <w:tbl>
      <w:tblPr>
        <w:tblStyle w:val="TableGrid"/>
        <w:tblW w:w="9634" w:type="dxa"/>
        <w:tblLook w:val="04A0" w:firstRow="1" w:lastRow="0" w:firstColumn="1" w:lastColumn="0" w:noHBand="0" w:noVBand="1"/>
      </w:tblPr>
      <w:tblGrid>
        <w:gridCol w:w="9634"/>
      </w:tblGrid>
      <w:tr w:rsidR="00AD11E4" w14:paraId="308C489F" w14:textId="77777777" w:rsidTr="009C7771">
        <w:tc>
          <w:tcPr>
            <w:tcW w:w="9634" w:type="dxa"/>
          </w:tcPr>
          <w:p w14:paraId="7D52FFAB" w14:textId="77777777" w:rsidR="00AD11E4" w:rsidRDefault="00AD11E4" w:rsidP="00542430">
            <w:pPr>
              <w:spacing w:before="0" w:after="0" w:line="240" w:lineRule="auto"/>
              <w:rPr>
                <w:rFonts w:eastAsia="Times New Roman"/>
              </w:rPr>
            </w:pPr>
            <w:r>
              <w:t xml:space="preserve">If the UE indicates </w:t>
            </w:r>
            <w:r>
              <w:rPr>
                <w:bCs/>
                <w:i/>
                <w:iCs/>
              </w:rPr>
              <w:t xml:space="preserve">UplinkPowerSharingDAPS-HO </w:t>
            </w:r>
            <w:r>
              <w:rPr>
                <w:lang w:eastAsia="ja-JP"/>
              </w:rPr>
              <w:t xml:space="preserve">= </w:t>
            </w:r>
            <w:r>
              <w:rPr>
                <w:i/>
                <w:lang w:eastAsia="ja-JP"/>
              </w:rPr>
              <w:t>Semi</w:t>
            </w:r>
            <w:r w:rsidRPr="00E213EB">
              <w:rPr>
                <w:i/>
                <w:color w:val="FF0000"/>
                <w:lang w:eastAsia="ja-JP"/>
              </w:rPr>
              <w:t>-</w:t>
            </w:r>
            <w:r>
              <w:rPr>
                <w:i/>
                <w:lang w:eastAsia="ja-JP"/>
              </w:rPr>
              <w:t xml:space="preserve">static-mode1 </w:t>
            </w:r>
            <w:r>
              <w:rPr>
                <w:lang w:eastAsia="ja-JP"/>
              </w:rPr>
              <w:t xml:space="preserve">and is provided </w:t>
            </w:r>
            <w:r>
              <w:rPr>
                <w:i/>
                <w:iCs/>
              </w:rPr>
              <w:t>UplinkPowerSharingDAPS-HO-mode</w:t>
            </w:r>
            <w:r>
              <w:rPr>
                <w:lang w:eastAsia="ja-JP"/>
              </w:rPr>
              <w:t xml:space="preserve"> = </w:t>
            </w:r>
            <w:r>
              <w:rPr>
                <w:i/>
                <w:lang w:eastAsia="ja-JP"/>
              </w:rPr>
              <w:t>Semi-static-mode1</w:t>
            </w:r>
            <w:r>
              <w:rPr>
                <w:lang w:eastAsia="ja-JP"/>
              </w:rPr>
              <w:t xml:space="preserve">, </w:t>
            </w:r>
            <w:r>
              <w:t xml:space="preserve">the UE determines a transmission power for the target MCG or for the source MCG as described in Clause 7.6.2 for </w:t>
            </w:r>
            <w:r w:rsidRPr="00A13197">
              <w:rPr>
                <w:bCs/>
                <w:i/>
                <w:iCs/>
                <w:strike/>
                <w:color w:val="FF0000"/>
              </w:rPr>
              <w:t>UplinkPowerSharingDAPS-HO</w:t>
            </w:r>
            <w:r w:rsidRPr="00A13197">
              <w:rPr>
                <w:i/>
                <w:iCs/>
                <w:color w:val="FF0000"/>
                <w:lang w:eastAsia="ja-JP"/>
              </w:rPr>
              <w:t xml:space="preserve"> </w:t>
            </w:r>
            <w:r w:rsidRPr="00A13197">
              <w:rPr>
                <w:i/>
                <w:color w:val="FF0000"/>
              </w:rPr>
              <w:t>NR-DC-PC-mode</w:t>
            </w:r>
            <w:r>
              <w:rPr>
                <w:i/>
                <w:color w:val="FF0000"/>
              </w:rPr>
              <w:t xml:space="preserve"> </w:t>
            </w:r>
            <w:r>
              <w:rPr>
                <w:lang w:eastAsia="ja-JP"/>
              </w:rPr>
              <w:t xml:space="preserve">= </w:t>
            </w:r>
            <w:r>
              <w:rPr>
                <w:i/>
                <w:lang w:eastAsia="ja-JP"/>
              </w:rPr>
              <w:t>Semi-static-mode1</w:t>
            </w:r>
            <w:r>
              <w:t xml:space="preserve"> by considering the target MCG as the MCG and the source MCG as the SCG.</w:t>
            </w:r>
          </w:p>
          <w:p w14:paraId="74272E6A" w14:textId="77777777" w:rsidR="00AD11E4" w:rsidRDefault="00AD11E4" w:rsidP="00542430">
            <w:pPr>
              <w:spacing w:before="0" w:after="0" w:line="240" w:lineRule="auto"/>
            </w:pPr>
            <w:r>
              <w:t xml:space="preserve">If the UE indicates </w:t>
            </w:r>
            <w:r>
              <w:rPr>
                <w:bCs/>
                <w:i/>
                <w:iCs/>
              </w:rPr>
              <w:t xml:space="preserve">UplinkPowerSharingDAPS-HO </w:t>
            </w:r>
            <w:r>
              <w:rPr>
                <w:lang w:eastAsia="ja-JP"/>
              </w:rPr>
              <w:t xml:space="preserve">= </w:t>
            </w:r>
            <w:r>
              <w:rPr>
                <w:i/>
                <w:lang w:eastAsia="ja-JP"/>
              </w:rPr>
              <w:t>Semi</w:t>
            </w:r>
            <w:r w:rsidRPr="00E213EB">
              <w:rPr>
                <w:i/>
                <w:color w:val="FF0000"/>
                <w:lang w:eastAsia="ja-JP"/>
              </w:rPr>
              <w:t>-</w:t>
            </w:r>
            <w:r>
              <w:rPr>
                <w:i/>
                <w:lang w:eastAsia="ja-JP"/>
              </w:rPr>
              <w:t>static-mode2</w:t>
            </w:r>
            <w:r>
              <w:rPr>
                <w:lang w:eastAsia="ja-JP"/>
              </w:rPr>
              <w:t xml:space="preserve"> and is provided </w:t>
            </w:r>
            <w:r>
              <w:rPr>
                <w:i/>
                <w:iCs/>
              </w:rPr>
              <w:t>UplinkPowerSharingDAPS-HO-mode</w:t>
            </w:r>
            <w:r>
              <w:rPr>
                <w:lang w:eastAsia="ja-JP"/>
              </w:rPr>
              <w:t xml:space="preserve"> = </w:t>
            </w:r>
            <w:r>
              <w:rPr>
                <w:i/>
                <w:lang w:eastAsia="ja-JP"/>
              </w:rPr>
              <w:t>Semi-static-mode2</w:t>
            </w:r>
            <w:r>
              <w:rPr>
                <w:lang w:eastAsia="ja-JP"/>
              </w:rPr>
              <w:t xml:space="preserve">, </w:t>
            </w:r>
            <w:r>
              <w:t xml:space="preserve">the UE determines a transmission power for the target MCG or for the source SCG as described in Clause 7.6.2 for </w:t>
            </w:r>
            <w:r w:rsidRPr="000A53F7">
              <w:rPr>
                <w:bCs/>
                <w:i/>
                <w:iCs/>
                <w:strike/>
                <w:color w:val="FF0000"/>
              </w:rPr>
              <w:t>UplinkPowerSharingDAPS-HO</w:t>
            </w:r>
            <w:r>
              <w:rPr>
                <w:i/>
                <w:iCs/>
                <w:lang w:eastAsia="ja-JP"/>
              </w:rPr>
              <w:t xml:space="preserve"> </w:t>
            </w:r>
            <w:r w:rsidRPr="00A13197">
              <w:rPr>
                <w:i/>
                <w:color w:val="FF0000"/>
              </w:rPr>
              <w:t>NR-DC-PC-</w:t>
            </w:r>
            <w:r w:rsidRPr="00E213EB">
              <w:rPr>
                <w:i/>
                <w:color w:val="FF0000"/>
              </w:rPr>
              <w:t>mode</w:t>
            </w:r>
            <w:r>
              <w:rPr>
                <w:i/>
                <w:color w:val="FF0000"/>
              </w:rPr>
              <w:t xml:space="preserve"> </w:t>
            </w:r>
            <w:r>
              <w:rPr>
                <w:lang w:eastAsia="ja-JP"/>
              </w:rPr>
              <w:t xml:space="preserve">= </w:t>
            </w:r>
            <w:r>
              <w:rPr>
                <w:i/>
                <w:lang w:eastAsia="ja-JP"/>
              </w:rPr>
              <w:t>Semi-static-mode2</w:t>
            </w:r>
            <w:r>
              <w:t xml:space="preserve"> by considering the target MCG as the MCG and the source MCG as the SCG.</w:t>
            </w:r>
          </w:p>
          <w:p w14:paraId="16E97B54" w14:textId="77777777" w:rsidR="00542430" w:rsidRDefault="00AD11E4" w:rsidP="00542430">
            <w:pPr>
              <w:spacing w:before="0" w:after="0" w:line="240" w:lineRule="auto"/>
            </w:pPr>
            <w:r>
              <w:t xml:space="preserve">If the UE indicates </w:t>
            </w:r>
            <w:r>
              <w:rPr>
                <w:bCs/>
                <w:i/>
                <w:iCs/>
              </w:rPr>
              <w:t xml:space="preserve">UplinkPowerSharingDAPS-HO </w:t>
            </w:r>
            <w:r>
              <w:rPr>
                <w:lang w:eastAsia="ja-JP"/>
              </w:rPr>
              <w:t xml:space="preserve">= </w:t>
            </w:r>
            <w:r>
              <w:rPr>
                <w:i/>
                <w:lang w:eastAsia="ja-JP"/>
              </w:rPr>
              <w:t xml:space="preserve">Dynamic </w:t>
            </w:r>
            <w:r>
              <w:rPr>
                <w:lang w:eastAsia="ja-JP"/>
              </w:rPr>
              <w:t>and is provided</w:t>
            </w:r>
            <w:r>
              <w:rPr>
                <w:i/>
                <w:lang w:eastAsia="ja-JP"/>
              </w:rPr>
              <w:t xml:space="preserve"> </w:t>
            </w:r>
            <w:r>
              <w:rPr>
                <w:i/>
                <w:iCs/>
              </w:rPr>
              <w:t>UplinkPowerSharingDAPS-HO-mode</w:t>
            </w:r>
            <w:r>
              <w:rPr>
                <w:iCs/>
              </w:rPr>
              <w:t xml:space="preserve"> </w:t>
            </w:r>
            <w:r>
              <w:rPr>
                <w:lang w:eastAsia="ja-JP"/>
              </w:rPr>
              <w:t xml:space="preserve">= </w:t>
            </w:r>
            <w:r>
              <w:rPr>
                <w:i/>
                <w:lang w:eastAsia="ja-JP"/>
              </w:rPr>
              <w:t>Dynamic</w:t>
            </w:r>
            <w:r>
              <w:rPr>
                <w:lang w:eastAsia="ja-JP"/>
              </w:rPr>
              <w:t xml:space="preserve">, </w:t>
            </w:r>
            <w:r>
              <w:t xml:space="preserve">the UE determines a transmission power for the target MCG or for the source MCG as described in Clause 7.6.2 for </w:t>
            </w:r>
            <w:r w:rsidRPr="00E213EB">
              <w:rPr>
                <w:bCs/>
                <w:i/>
                <w:iCs/>
                <w:strike/>
                <w:color w:val="FF0000"/>
              </w:rPr>
              <w:t>UplinkPowerSharingDAPS-HO</w:t>
            </w:r>
            <w:r>
              <w:rPr>
                <w:i/>
                <w:iCs/>
                <w:lang w:eastAsia="ja-JP"/>
              </w:rPr>
              <w:t xml:space="preserve"> </w:t>
            </w:r>
            <w:r w:rsidRPr="00A13197">
              <w:rPr>
                <w:i/>
                <w:color w:val="FF0000"/>
              </w:rPr>
              <w:t>NR-DC-PC-mode</w:t>
            </w:r>
            <w:r>
              <w:rPr>
                <w:i/>
                <w:color w:val="FF0000"/>
              </w:rPr>
              <w:t xml:space="preserve"> </w:t>
            </w:r>
            <w:r>
              <w:rPr>
                <w:lang w:eastAsia="ja-JP"/>
              </w:rPr>
              <w:t xml:space="preserve">= </w:t>
            </w:r>
            <w:r>
              <w:rPr>
                <w:i/>
                <w:lang w:eastAsia="ja-JP"/>
              </w:rPr>
              <w:t>Dynamic</w:t>
            </w:r>
            <w:r>
              <w:t xml:space="preserve"> by considering the target MCG as the MCG and the source MCG as the SCG.</w:t>
            </w:r>
          </w:p>
          <w:p w14:paraId="35AF6C76" w14:textId="0F8FB398" w:rsidR="00AD11E4" w:rsidRPr="00542430" w:rsidRDefault="00AD11E4" w:rsidP="00542430">
            <w:pPr>
              <w:spacing w:before="0" w:after="0" w:line="240" w:lineRule="auto"/>
              <w:rPr>
                <w:i/>
                <w:iCs/>
                <w:color w:val="FF0000"/>
              </w:rPr>
            </w:pPr>
            <w:r w:rsidRPr="00542430">
              <w:rPr>
                <w:i/>
                <w:iCs/>
                <w:color w:val="FF0000"/>
              </w:rPr>
              <w:t>&lt;unchanged text omitted&gt;</w:t>
            </w:r>
          </w:p>
          <w:p w14:paraId="25E0BDAA" w14:textId="77777777" w:rsidR="00542430" w:rsidRPr="009B34E0" w:rsidRDefault="00542430" w:rsidP="00542430">
            <w:pPr>
              <w:spacing w:before="0" w:after="0" w:line="240" w:lineRule="auto"/>
              <w:rPr>
                <w:color w:val="000000" w:themeColor="text1"/>
              </w:rPr>
            </w:pPr>
            <w:r w:rsidRPr="009B34E0">
              <w:rPr>
                <w:color w:val="000000" w:themeColor="text1"/>
              </w:rPr>
              <w:t xml:space="preserve">If </w:t>
            </w:r>
          </w:p>
          <w:p w14:paraId="39D8F195" w14:textId="77777777" w:rsidR="00542430" w:rsidRDefault="00542430" w:rsidP="00542430">
            <w:pPr>
              <w:pStyle w:val="B1"/>
              <w:spacing w:before="0" w:after="0" w:line="240" w:lineRule="auto"/>
              <w:ind w:left="560" w:hanging="276"/>
              <w:rPr>
                <w:color w:val="FF0000"/>
                <w:lang w:val="x-none"/>
              </w:rPr>
            </w:pPr>
            <w:r>
              <w:rPr>
                <w:color w:val="FF0000"/>
                <w:lang w:val="x-none"/>
              </w:rPr>
              <w:t xml:space="preserve">-   the UE does not provide </w:t>
            </w:r>
            <w:r>
              <w:rPr>
                <w:i/>
                <w:iCs/>
                <w:color w:val="FF0000"/>
                <w:lang w:val="x-none"/>
              </w:rPr>
              <w:t>UplinkPowerSharingDAPS-HO</w:t>
            </w:r>
            <w:r>
              <w:rPr>
                <w:color w:val="FF0000"/>
                <w:lang w:val="x-none"/>
              </w:rPr>
              <w:t xml:space="preserve">, </w:t>
            </w:r>
            <w:r w:rsidRPr="001D37F0">
              <w:rPr>
                <w:color w:val="FF0000"/>
                <w:lang w:val="x-none"/>
              </w:rPr>
              <w:t xml:space="preserve">or is not provided </w:t>
            </w:r>
            <w:r w:rsidRPr="00FB0EAA">
              <w:rPr>
                <w:i/>
                <w:color w:val="FF0000"/>
                <w:lang w:val="x-none"/>
              </w:rPr>
              <w:t>UplinkPowerSharingDAPS-HO-Mode</w:t>
            </w:r>
            <w:r w:rsidRPr="001D37F0">
              <w:rPr>
                <w:color w:val="FF0000"/>
                <w:lang w:val="x-none"/>
              </w:rPr>
              <w:t xml:space="preserve"> </w:t>
            </w:r>
            <w:r>
              <w:rPr>
                <w:color w:val="FF0000"/>
                <w:lang w:val="x-none"/>
              </w:rPr>
              <w:t xml:space="preserve">and </w:t>
            </w:r>
          </w:p>
          <w:p w14:paraId="52B8BE44" w14:textId="77777777" w:rsidR="00542430" w:rsidRDefault="00542430" w:rsidP="00542430">
            <w:pPr>
              <w:pStyle w:val="B1"/>
              <w:spacing w:before="0" w:after="0" w:line="240" w:lineRule="auto"/>
              <w:ind w:left="560" w:hanging="276"/>
              <w:rPr>
                <w:color w:val="FF0000"/>
                <w:lang w:val="x-none"/>
              </w:rPr>
            </w:pPr>
            <w:r>
              <w:rPr>
                <w:color w:val="FF0000"/>
                <w:lang w:val="x-none"/>
              </w:rPr>
              <w:t xml:space="preserve">-   UE transmissions on the target cell and the source cell </w:t>
            </w:r>
            <w:r>
              <w:rPr>
                <w:color w:val="FF0000"/>
              </w:rPr>
              <w:t>are in overlapping time resources</w:t>
            </w:r>
            <w:r>
              <w:rPr>
                <w:color w:val="FF0000"/>
                <w:lang w:val="x-none"/>
              </w:rPr>
              <w:t xml:space="preserve"> </w:t>
            </w:r>
          </w:p>
          <w:p w14:paraId="14680814" w14:textId="77777777" w:rsidR="00542430" w:rsidRDefault="00542430" w:rsidP="00542430">
            <w:pPr>
              <w:spacing w:before="0" w:after="0" w:line="240" w:lineRule="auto"/>
            </w:pPr>
            <w:r w:rsidRPr="009B34E0">
              <w:rPr>
                <w:color w:val="FF0000"/>
              </w:rPr>
              <w:t>or</w:t>
            </w:r>
            <w:r>
              <w:t xml:space="preserve"> </w:t>
            </w:r>
          </w:p>
          <w:p w14:paraId="760AA4C7" w14:textId="77777777" w:rsidR="00542430" w:rsidRDefault="00542430" w:rsidP="00542430">
            <w:pPr>
              <w:pStyle w:val="B1"/>
              <w:spacing w:before="0" w:after="0" w:line="240" w:lineRule="auto"/>
              <w:ind w:left="560" w:hanging="276"/>
              <w:rPr>
                <w:lang w:val="x-none"/>
              </w:rPr>
            </w:pPr>
            <w:r>
              <w:rPr>
                <w:lang w:val="x-none"/>
              </w:rPr>
              <w:t xml:space="preserve">-   the UE </w:t>
            </w:r>
            <w:r>
              <w:rPr>
                <w:strike/>
                <w:color w:val="FF0000"/>
                <w:lang w:val="x-none"/>
              </w:rPr>
              <w:t>does not</w:t>
            </w:r>
            <w:r>
              <w:rPr>
                <w:color w:val="FF0000"/>
                <w:lang w:val="x-none"/>
              </w:rPr>
              <w:t xml:space="preserve"> </w:t>
            </w:r>
            <w:r>
              <w:rPr>
                <w:color w:val="FF0000"/>
              </w:rPr>
              <w:t xml:space="preserve">is </w:t>
            </w:r>
            <w:r>
              <w:rPr>
                <w:lang w:val="x-none"/>
              </w:rPr>
              <w:t>provide</w:t>
            </w:r>
            <w:r w:rsidRPr="00F25724">
              <w:rPr>
                <w:color w:val="FF0000"/>
              </w:rPr>
              <w:t>d</w:t>
            </w:r>
            <w:r>
              <w:rPr>
                <w:lang w:val="x-none"/>
              </w:rPr>
              <w:t xml:space="preserve"> </w:t>
            </w:r>
            <w:r>
              <w:rPr>
                <w:i/>
                <w:iCs/>
                <w:lang w:val="x-none"/>
              </w:rPr>
              <w:t>UplinkPowerSharingDAPS-HO</w:t>
            </w:r>
            <w:r w:rsidRPr="00F25724">
              <w:rPr>
                <w:i/>
                <w:iCs/>
                <w:color w:val="FF0000"/>
              </w:rPr>
              <w:t>-Mode</w:t>
            </w:r>
            <w:r>
              <w:rPr>
                <w:lang w:val="x-none"/>
              </w:rPr>
              <w:t xml:space="preserve">, and </w:t>
            </w:r>
          </w:p>
          <w:p w14:paraId="11606B5E" w14:textId="77777777" w:rsidR="00542430" w:rsidRDefault="00542430" w:rsidP="00542430">
            <w:pPr>
              <w:pStyle w:val="B1"/>
              <w:spacing w:before="0" w:after="0" w:line="240" w:lineRule="auto"/>
              <w:ind w:left="560" w:hanging="276"/>
              <w:rPr>
                <w:lang w:val="x-none"/>
              </w:rPr>
            </w:pPr>
            <w:r>
              <w:rPr>
                <w:lang w:val="x-none"/>
              </w:rPr>
              <w:t xml:space="preserve">-   UE transmissions on the target cell and the source cell </w:t>
            </w:r>
            <w:r>
              <w:t>overlap</w:t>
            </w:r>
          </w:p>
          <w:p w14:paraId="3B03BF67" w14:textId="77777777" w:rsidR="00542430" w:rsidRDefault="00542430" w:rsidP="00542430">
            <w:pPr>
              <w:spacing w:before="0" w:after="0" w:line="240" w:lineRule="auto"/>
            </w:pPr>
            <w:r>
              <w:t xml:space="preserve">the UE transmits only on the target cell </w:t>
            </w:r>
          </w:p>
          <w:p w14:paraId="19D2AC7C" w14:textId="77777777" w:rsidR="00542430" w:rsidRDefault="00542430" w:rsidP="00542430">
            <w:pPr>
              <w:spacing w:before="0" w:after="0" w:line="240" w:lineRule="auto"/>
            </w:pPr>
            <w:r>
              <w:lastRenderedPageBreak/>
              <w:t>UE transmissions on the target cell and the source cell overlap if they are in</w:t>
            </w:r>
          </w:p>
          <w:p w14:paraId="422FD143" w14:textId="77777777" w:rsidR="00542430" w:rsidRDefault="00542430" w:rsidP="00542430">
            <w:pPr>
              <w:pStyle w:val="B1"/>
              <w:spacing w:before="0" w:after="0" w:line="240" w:lineRule="auto"/>
              <w:ind w:left="560" w:hanging="276"/>
              <w:rPr>
                <w:lang w:val="x-none"/>
              </w:rPr>
            </w:pPr>
            <w:r>
              <w:rPr>
                <w:lang w:val="x-none"/>
              </w:rPr>
              <w:t>-   overlapping time resources if the carrier frequencies for the target MCG and the source MCG are intra-frequency and intra-band</w:t>
            </w:r>
          </w:p>
          <w:p w14:paraId="3F7BC45E" w14:textId="77777777" w:rsidR="00542430" w:rsidRDefault="00542430" w:rsidP="00542430">
            <w:pPr>
              <w:spacing w:before="0" w:after="0" w:line="240" w:lineRule="auto"/>
              <w:ind w:left="284"/>
              <w:rPr>
                <w:lang w:val="x-none"/>
              </w:rPr>
            </w:pPr>
            <w:r>
              <w:rPr>
                <w:lang w:val="x-none"/>
              </w:rPr>
              <w:t>-   overlapping time resources and overlapping frequency resources if the carrier frequencies for the target MCG and the source MCG are not intra-frequency and intra-band</w:t>
            </w:r>
          </w:p>
          <w:p w14:paraId="0A291980" w14:textId="77777777" w:rsidR="00542430" w:rsidRDefault="00542430" w:rsidP="00542430">
            <w:pPr>
              <w:spacing w:before="0" w:after="0" w:line="240" w:lineRule="auto"/>
              <w:rPr>
                <w:lang w:val="x-none"/>
              </w:rPr>
            </w:pPr>
            <w:r w:rsidRPr="004E54FC">
              <w:rPr>
                <w:lang w:val="x-none"/>
              </w:rPr>
              <w:t>For intra-frequency DAPS HO operation, the UE expects that an active DL BWP and an active UL BWP on the target cell are within an active DL BWP and an active UL BWP on the source cell, respectively.</w:t>
            </w:r>
          </w:p>
          <w:p w14:paraId="1E2C9CE9" w14:textId="65C404B0" w:rsidR="00542430" w:rsidRDefault="00542430" w:rsidP="00542430">
            <w:pPr>
              <w:spacing w:before="0" w:after="0" w:line="240" w:lineRule="auto"/>
            </w:pPr>
            <w:r>
              <w:rPr>
                <w:color w:val="FF0000"/>
              </w:rPr>
              <w:t xml:space="preserve">The UE determines </w:t>
            </w:r>
            <w:r w:rsidRPr="004E54FC">
              <w:rPr>
                <w:color w:val="FF0000"/>
                <w:lang w:val="x-none"/>
              </w:rPr>
              <w:t xml:space="preserve">intra-frequency </w:t>
            </w:r>
            <w:r>
              <w:rPr>
                <w:color w:val="FF0000"/>
              </w:rPr>
              <w:t>as described</w:t>
            </w:r>
            <w:r w:rsidRPr="004E54FC">
              <w:rPr>
                <w:color w:val="FF0000"/>
                <w:lang w:val="x-none"/>
              </w:rPr>
              <w:t xml:space="preserve"> in </w:t>
            </w:r>
            <w:r>
              <w:rPr>
                <w:color w:val="FF0000"/>
              </w:rPr>
              <w:t xml:space="preserve">Clause 9.2.1 of [10, </w:t>
            </w:r>
            <w:r w:rsidRPr="004E54FC">
              <w:rPr>
                <w:color w:val="FF0000"/>
                <w:lang w:val="x-none"/>
              </w:rPr>
              <w:t>TS38.133</w:t>
            </w:r>
            <w:r>
              <w:rPr>
                <w:color w:val="FF0000"/>
              </w:rPr>
              <w:t>]</w:t>
            </w:r>
            <w:r w:rsidRPr="004E54FC">
              <w:rPr>
                <w:color w:val="FF0000"/>
              </w:rPr>
              <w:t>.</w:t>
            </w:r>
          </w:p>
        </w:tc>
      </w:tr>
    </w:tbl>
    <w:p w14:paraId="3D739DD0" w14:textId="19E52411" w:rsidR="00AD11E4" w:rsidRDefault="00AD11E4" w:rsidP="004E73FF">
      <w:pPr>
        <w:pStyle w:val="BodyText"/>
        <w:spacing w:after="0"/>
        <w:rPr>
          <w:rFonts w:ascii="Times New Roman" w:hAnsi="Times New Roman"/>
          <w:sz w:val="22"/>
          <w:szCs w:val="22"/>
          <w:lang w:eastAsia="zh-CN"/>
        </w:rPr>
      </w:pPr>
    </w:p>
    <w:p w14:paraId="11E863ED" w14:textId="77777777" w:rsidR="00AC1EC1" w:rsidRPr="003D207F" w:rsidRDefault="00AC1EC1" w:rsidP="00AC1EC1">
      <w:pPr>
        <w:pStyle w:val="ListParagraph"/>
        <w:numPr>
          <w:ilvl w:val="0"/>
          <w:numId w:val="12"/>
        </w:numPr>
        <w:rPr>
          <w:rFonts w:ascii="Times New Roman" w:eastAsia="SimSun" w:hAnsi="Times New Roman"/>
          <w:lang w:eastAsia="zh-CN"/>
        </w:rPr>
      </w:pPr>
      <w:r w:rsidRPr="003D207F">
        <w:rPr>
          <w:rFonts w:ascii="Times New Roman" w:hAnsi="Times New Roman"/>
          <w:lang w:eastAsia="zh-CN"/>
        </w:rPr>
        <w:t>Proposal [6]</w:t>
      </w:r>
      <w:r>
        <w:rPr>
          <w:rFonts w:ascii="Times New Roman" w:hAnsi="Times New Roman"/>
          <w:lang w:eastAsia="zh-CN"/>
        </w:rPr>
        <w:t>:</w:t>
      </w:r>
      <w:r w:rsidRPr="003D207F">
        <w:rPr>
          <w:rFonts w:ascii="Times New Roman" w:hAnsi="Times New Roman"/>
          <w:lang w:eastAsia="zh-CN"/>
        </w:rPr>
        <w:t xml:space="preserve"> </w:t>
      </w:r>
      <w:r w:rsidRPr="003D207F">
        <w:rPr>
          <w:rFonts w:ascii="Times New Roman" w:eastAsia="SimSun" w:hAnsi="Times New Roman"/>
          <w:lang w:eastAsia="zh-CN"/>
        </w:rPr>
        <w:t>When the gNB disables power sharing, the behaviour should be the same as when the UE does not provide UplinkPowerSharingDAPS-HO.</w:t>
      </w:r>
      <w:r>
        <w:rPr>
          <w:rFonts w:ascii="Times New Roman" w:eastAsia="SimSun" w:hAnsi="Times New Roman"/>
          <w:lang w:eastAsia="zh-CN"/>
        </w:rPr>
        <w:t xml:space="preserve"> </w:t>
      </w:r>
    </w:p>
    <w:p w14:paraId="1B4E36D1" w14:textId="77777777" w:rsidR="00AC1EC1" w:rsidRDefault="00AC1EC1" w:rsidP="00AC1EC1">
      <w:pPr>
        <w:pStyle w:val="BodyText"/>
        <w:numPr>
          <w:ilvl w:val="1"/>
          <w:numId w:val="12"/>
        </w:numPr>
        <w:spacing w:after="0"/>
        <w:rPr>
          <w:rFonts w:ascii="Times New Roman" w:hAnsi="Times New Roman"/>
          <w:sz w:val="22"/>
          <w:szCs w:val="22"/>
          <w:lang w:eastAsia="zh-CN"/>
        </w:rPr>
      </w:pPr>
      <w:r>
        <w:rPr>
          <w:rFonts w:ascii="Times New Roman" w:hAnsi="Times New Roman"/>
          <w:sz w:val="22"/>
          <w:szCs w:val="22"/>
          <w:lang w:eastAsia="zh-CN"/>
        </w:rPr>
        <w:t>The following is proposed TP:</w:t>
      </w:r>
    </w:p>
    <w:p w14:paraId="2299C0DA" w14:textId="77777777" w:rsidR="00AC1EC1" w:rsidRDefault="00AC1EC1" w:rsidP="00AC1EC1">
      <w:pPr>
        <w:pStyle w:val="ListParagraph"/>
        <w:rPr>
          <w:rFonts w:ascii="Times New Roman" w:hAnsi="Times New Roman"/>
          <w:bCs/>
          <w:iCs/>
          <w:lang w:eastAsia="zh-CN"/>
        </w:rPr>
      </w:pPr>
    </w:p>
    <w:tbl>
      <w:tblPr>
        <w:tblW w:w="0" w:type="auto"/>
        <w:tblCellMar>
          <w:left w:w="0" w:type="dxa"/>
          <w:right w:w="0" w:type="dxa"/>
        </w:tblCellMar>
        <w:tblLook w:val="04A0" w:firstRow="1" w:lastRow="0" w:firstColumn="1" w:lastColumn="0" w:noHBand="0" w:noVBand="1"/>
      </w:tblPr>
      <w:tblGrid>
        <w:gridCol w:w="9952"/>
      </w:tblGrid>
      <w:tr w:rsidR="00AC1EC1" w:rsidRPr="008B0BC8" w14:paraId="11C1BC90" w14:textId="77777777" w:rsidTr="009C7771">
        <w:tc>
          <w:tcPr>
            <w:tcW w:w="117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882543" w14:textId="77777777" w:rsidR="00AC1EC1" w:rsidRPr="008B0BC8" w:rsidRDefault="00AC1EC1" w:rsidP="009C7771">
            <w:pPr>
              <w:pStyle w:val="Heading2"/>
              <w:spacing w:before="0" w:after="0"/>
              <w:ind w:left="0" w:firstLine="0"/>
              <w:jc w:val="both"/>
              <w:rPr>
                <w:rFonts w:ascii="Times New Roman" w:eastAsia="Times New Roman" w:hAnsi="Times New Roman"/>
                <w:lang w:eastAsia="ja-JP"/>
              </w:rPr>
            </w:pPr>
            <w:r w:rsidRPr="008B0BC8">
              <w:rPr>
                <w:rFonts w:ascii="Times New Roman" w:eastAsia="Times New Roman" w:hAnsi="Times New Roman"/>
              </w:rPr>
              <w:t xml:space="preserve">15   </w:t>
            </w:r>
            <w:r w:rsidRPr="008B0BC8">
              <w:rPr>
                <w:rFonts w:ascii="Times New Roman" w:eastAsia="Times New Roman" w:hAnsi="Times New Roman"/>
                <w:lang w:eastAsia="zh-CN"/>
              </w:rPr>
              <w:t>Dual active protocol stack based handover</w:t>
            </w:r>
          </w:p>
          <w:p w14:paraId="250A72C7" w14:textId="77777777" w:rsidR="00AC1EC1" w:rsidRPr="008B0BC8" w:rsidRDefault="00AC1EC1" w:rsidP="009C7771">
            <w:pPr>
              <w:spacing w:after="0"/>
              <w:jc w:val="both"/>
              <w:rPr>
                <w:rFonts w:eastAsiaTheme="minorEastAsia"/>
                <w:sz w:val="22"/>
                <w:szCs w:val="22"/>
              </w:rPr>
            </w:pPr>
            <w:r w:rsidRPr="008B0BC8">
              <w:rPr>
                <w:i/>
                <w:iCs/>
                <w:color w:val="FF0000"/>
                <w:sz w:val="22"/>
                <w:szCs w:val="22"/>
              </w:rPr>
              <w:t>&lt; Unchanged parts are omitted &gt;</w:t>
            </w:r>
          </w:p>
          <w:p w14:paraId="1CE20474" w14:textId="77777777" w:rsidR="00AC1EC1" w:rsidRPr="008B0BC8" w:rsidRDefault="00AC1EC1" w:rsidP="009C7771">
            <w:pPr>
              <w:spacing w:after="0"/>
            </w:pPr>
            <w:r w:rsidRPr="008B0BC8">
              <w:t xml:space="preserve">If </w:t>
            </w:r>
          </w:p>
          <w:p w14:paraId="25D1868C" w14:textId="77777777" w:rsidR="00AC1EC1" w:rsidRPr="008B0BC8" w:rsidRDefault="00AC1EC1" w:rsidP="009C7771">
            <w:pPr>
              <w:pStyle w:val="B1"/>
              <w:spacing w:after="0"/>
              <w:ind w:left="560" w:hanging="276"/>
            </w:pPr>
            <w:r w:rsidRPr="008B0BC8">
              <w:t>-</w:t>
            </w:r>
            <w:r w:rsidRPr="008B0BC8">
              <w:tab/>
              <w:t xml:space="preserve">the UE does not provide </w:t>
            </w:r>
            <w:r w:rsidRPr="008B0BC8">
              <w:rPr>
                <w:bCs/>
                <w:i/>
                <w:iCs/>
                <w:lang w:eastAsia="ko-KR"/>
              </w:rPr>
              <w:t>UplinkPowerSharingDAPS-HO</w:t>
            </w:r>
            <w:r w:rsidRPr="008B0BC8">
              <w:t xml:space="preserve">, </w:t>
            </w:r>
            <w:r w:rsidRPr="00D41732">
              <w:rPr>
                <w:bCs/>
                <w:color w:val="FF0000"/>
                <w:u w:val="single"/>
                <w:lang w:eastAsia="ko-KR"/>
              </w:rPr>
              <w:t>or</w:t>
            </w:r>
            <w:r w:rsidRPr="00D41732">
              <w:rPr>
                <w:color w:val="FF0000"/>
                <w:u w:val="single"/>
                <w:lang w:eastAsia="ja-JP"/>
              </w:rPr>
              <w:t xml:space="preserve"> is not provided </w:t>
            </w:r>
            <w:bookmarkStart w:id="65" w:name="_Hlk31101463"/>
            <w:r w:rsidRPr="00D41732">
              <w:rPr>
                <w:i/>
                <w:iCs/>
                <w:color w:val="FF0000"/>
                <w:u w:val="single"/>
                <w:lang w:eastAsia="ko-KR"/>
              </w:rPr>
              <w:t>UplinkPowerSharingDAPS-HO-mode</w:t>
            </w:r>
            <w:bookmarkEnd w:id="65"/>
            <w:r w:rsidRPr="00D41732">
              <w:rPr>
                <w:i/>
                <w:iCs/>
                <w:color w:val="FF0000"/>
                <w:u w:val="single"/>
                <w:lang w:eastAsia="ko-KR"/>
              </w:rPr>
              <w:t>,</w:t>
            </w:r>
            <w:r w:rsidRPr="008B0BC8">
              <w:t xml:space="preserve"> and </w:t>
            </w:r>
          </w:p>
          <w:p w14:paraId="7223695F" w14:textId="77777777" w:rsidR="00AC1EC1" w:rsidRPr="008B0BC8" w:rsidRDefault="00AC1EC1" w:rsidP="009C7771">
            <w:pPr>
              <w:pStyle w:val="B1"/>
              <w:spacing w:after="0"/>
              <w:ind w:left="560" w:hanging="276"/>
            </w:pPr>
            <w:r w:rsidRPr="008B0BC8">
              <w:t>-</w:t>
            </w:r>
            <w:r w:rsidRPr="008B0BC8">
              <w:tab/>
              <w:t xml:space="preserve">UE transmissions on the target cell and the source cell overlap </w:t>
            </w:r>
          </w:p>
          <w:p w14:paraId="538E4A69" w14:textId="77777777" w:rsidR="00AC1EC1" w:rsidRPr="008B0BC8" w:rsidRDefault="00AC1EC1" w:rsidP="009C7771">
            <w:pPr>
              <w:spacing w:after="0"/>
            </w:pPr>
            <w:r w:rsidRPr="008B0BC8">
              <w:t xml:space="preserve">the UE transmits only on the target cell </w:t>
            </w:r>
          </w:p>
          <w:p w14:paraId="14C98360" w14:textId="77777777" w:rsidR="00AC1EC1" w:rsidRPr="008B0BC8" w:rsidRDefault="00AC1EC1" w:rsidP="009C7771">
            <w:pPr>
              <w:spacing w:after="0"/>
            </w:pPr>
          </w:p>
        </w:tc>
      </w:tr>
    </w:tbl>
    <w:p w14:paraId="7423EE14" w14:textId="2F669EBF" w:rsidR="00164E50" w:rsidRDefault="00164E50" w:rsidP="004E73FF">
      <w:pPr>
        <w:pStyle w:val="BodyText"/>
        <w:spacing w:after="0"/>
        <w:rPr>
          <w:rFonts w:ascii="Times New Roman" w:hAnsi="Times New Roman"/>
          <w:sz w:val="22"/>
          <w:szCs w:val="22"/>
          <w:lang w:eastAsia="zh-CN"/>
        </w:rPr>
      </w:pPr>
    </w:p>
    <w:p w14:paraId="4F9C492D" w14:textId="77777777" w:rsidR="00164E50" w:rsidRDefault="00164E50" w:rsidP="00164E50">
      <w:pPr>
        <w:pStyle w:val="ListParagraph"/>
        <w:numPr>
          <w:ilvl w:val="0"/>
          <w:numId w:val="12"/>
        </w:numPr>
        <w:rPr>
          <w:rFonts w:ascii="Times New Roman" w:hAnsi="Times New Roman"/>
          <w:lang w:eastAsia="zh-CN"/>
        </w:rPr>
      </w:pPr>
      <w:r>
        <w:rPr>
          <w:rFonts w:ascii="Times New Roman" w:hAnsi="Times New Roman"/>
          <w:lang w:eastAsia="zh-CN"/>
        </w:rPr>
        <w:t>Proposal in [7]:</w:t>
      </w:r>
    </w:p>
    <w:p w14:paraId="0EE4CDB2" w14:textId="543B620B" w:rsidR="00164E50" w:rsidRDefault="00164E50" w:rsidP="00164E50">
      <w:pPr>
        <w:pStyle w:val="ListParagraph"/>
        <w:numPr>
          <w:ilvl w:val="1"/>
          <w:numId w:val="12"/>
        </w:numPr>
        <w:rPr>
          <w:rFonts w:ascii="Times New Roman" w:hAnsi="Times New Roman"/>
          <w:lang w:eastAsia="zh-CN"/>
        </w:rPr>
      </w:pPr>
      <w:r w:rsidRPr="00164E50">
        <w:rPr>
          <w:rFonts w:ascii="Times New Roman" w:hAnsi="Times New Roman"/>
          <w:lang w:eastAsia="zh-CN"/>
        </w:rPr>
        <w:t>If gNB disables the power sharing between target and source cell, UE would assume the UL transmission is in TDM manner to source and target cell. If any UL transmission collision, the UE behavior is not specified.</w:t>
      </w:r>
    </w:p>
    <w:p w14:paraId="1F3904AD" w14:textId="77777777" w:rsidR="006E7F41" w:rsidRPr="006E7F41" w:rsidRDefault="006E7F41" w:rsidP="006E7F41">
      <w:pPr>
        <w:pStyle w:val="ListParagraph"/>
        <w:numPr>
          <w:ilvl w:val="1"/>
          <w:numId w:val="12"/>
        </w:numPr>
        <w:rPr>
          <w:rFonts w:ascii="Times New Roman" w:hAnsi="Times New Roman"/>
          <w:lang w:eastAsia="zh-CN"/>
        </w:rPr>
      </w:pPr>
      <w:r w:rsidRPr="006E7F41">
        <w:rPr>
          <w:rFonts w:ascii="Times New Roman" w:hAnsi="Times New Roman"/>
          <w:lang w:eastAsia="zh-CN"/>
        </w:rPr>
        <w:t xml:space="preserve">Define the UE capability for UL transmission cancellation. </w:t>
      </w:r>
    </w:p>
    <w:p w14:paraId="052D18A4" w14:textId="50620EBB" w:rsidR="006E7F41" w:rsidRDefault="006E7F41" w:rsidP="006E7F41">
      <w:pPr>
        <w:pStyle w:val="ListParagraph"/>
        <w:numPr>
          <w:ilvl w:val="1"/>
          <w:numId w:val="12"/>
        </w:numPr>
        <w:rPr>
          <w:rFonts w:ascii="Times New Roman" w:hAnsi="Times New Roman"/>
          <w:lang w:eastAsia="zh-CN"/>
        </w:rPr>
      </w:pPr>
      <w:r w:rsidRPr="006E7F41">
        <w:rPr>
          <w:rFonts w:ascii="Times New Roman" w:hAnsi="Times New Roman"/>
          <w:lang w:eastAsia="zh-CN"/>
        </w:rPr>
        <w:t>NR-DC based UL power control adjustment timeline can be considered by UL transmission cancellation in DPAS HO.</w:t>
      </w:r>
    </w:p>
    <w:p w14:paraId="7F707007" w14:textId="2E13F740" w:rsidR="008E4EF7" w:rsidRPr="008E4EF7" w:rsidRDefault="00251A5B" w:rsidP="008E4EF7">
      <w:pPr>
        <w:pStyle w:val="ListParagraph"/>
        <w:numPr>
          <w:ilvl w:val="1"/>
          <w:numId w:val="12"/>
        </w:numPr>
        <w:rPr>
          <w:rFonts w:ascii="Times New Roman" w:hAnsi="Times New Roman"/>
          <w:lang w:eastAsia="zh-CN"/>
        </w:rPr>
      </w:pPr>
      <w:r w:rsidRPr="00251A5B">
        <w:rPr>
          <w:rFonts w:ascii="Times New Roman" w:hAnsi="Times New Roman"/>
          <w:lang w:eastAsia="zh-CN"/>
        </w:rPr>
        <w:t>The following is proposed TP:</w:t>
      </w:r>
    </w:p>
    <w:tbl>
      <w:tblPr>
        <w:tblStyle w:val="TableGrid"/>
        <w:tblW w:w="0" w:type="auto"/>
        <w:tblLook w:val="04A0" w:firstRow="1" w:lastRow="0" w:firstColumn="1" w:lastColumn="0" w:noHBand="0" w:noVBand="1"/>
      </w:tblPr>
      <w:tblGrid>
        <w:gridCol w:w="9629"/>
      </w:tblGrid>
      <w:tr w:rsidR="008E4EF7" w14:paraId="331352A8" w14:textId="77777777" w:rsidTr="009C7771">
        <w:tc>
          <w:tcPr>
            <w:tcW w:w="9629" w:type="dxa"/>
          </w:tcPr>
          <w:p w14:paraId="1786C2D1" w14:textId="77777777" w:rsidR="008E4EF7" w:rsidRPr="00D86D89" w:rsidRDefault="008E4EF7" w:rsidP="008E4EF7">
            <w:pPr>
              <w:pStyle w:val="NormalWeb"/>
              <w:spacing w:before="0" w:beforeAutospacing="0" w:after="0" w:afterAutospacing="0" w:line="240" w:lineRule="auto"/>
              <w:rPr>
                <w:rFonts w:ascii="Arial" w:hAnsi="Arial" w:cs="Arial"/>
                <w:sz w:val="28"/>
                <w:szCs w:val="28"/>
              </w:rPr>
            </w:pPr>
            <w:r w:rsidRPr="00D86D89">
              <w:rPr>
                <w:rFonts w:ascii="Arial" w:hAnsi="Arial" w:cs="Arial"/>
                <w:sz w:val="28"/>
                <w:szCs w:val="28"/>
              </w:rPr>
              <w:t xml:space="preserve">15 Dual active protocol stack based handover </w:t>
            </w:r>
          </w:p>
          <w:p w14:paraId="27EC9296" w14:textId="77777777" w:rsidR="008E4EF7" w:rsidRPr="00BC42C4" w:rsidRDefault="008E4EF7" w:rsidP="008E4EF7">
            <w:pPr>
              <w:spacing w:before="0" w:after="0" w:line="240" w:lineRule="auto"/>
            </w:pPr>
            <w:r w:rsidRPr="004914A4">
              <w:rPr>
                <w:color w:val="000000"/>
                <w:lang w:val="en-GB"/>
              </w:rPr>
              <w:t xml:space="preserve"> </w:t>
            </w:r>
            <w:r w:rsidRPr="00BC42C4">
              <w:t xml:space="preserve">If </w:t>
            </w:r>
          </w:p>
          <w:p w14:paraId="39C042FC" w14:textId="77777777" w:rsidR="008E4EF7" w:rsidRPr="00135479" w:rsidRDefault="008E4EF7" w:rsidP="008E4EF7">
            <w:pPr>
              <w:pStyle w:val="B1"/>
              <w:spacing w:before="0" w:after="0" w:line="240" w:lineRule="auto"/>
              <w:ind w:left="560" w:hanging="276"/>
              <w:rPr>
                <w:color w:val="FF0000"/>
                <w:u w:val="single"/>
                <w:lang w:val="en-GB"/>
              </w:rPr>
            </w:pPr>
            <w:r w:rsidRPr="00BC42C4">
              <w:t>-</w:t>
            </w:r>
            <w:r w:rsidRPr="00BC42C4">
              <w:tab/>
            </w:r>
            <w:r w:rsidRPr="00264825">
              <w:rPr>
                <w:color w:val="FF0000"/>
                <w:u w:val="single"/>
              </w:rPr>
              <w:t>the UE is not provided</w:t>
            </w:r>
            <w:r>
              <w:rPr>
                <w:color w:val="FF0000"/>
                <w:u w:val="single"/>
              </w:rPr>
              <w:t xml:space="preserve"> with </w:t>
            </w:r>
            <w:r w:rsidRPr="00264825">
              <w:rPr>
                <w:i/>
                <w:iCs/>
                <w:color w:val="FF0000"/>
                <w:u w:val="single"/>
                <w:lang w:val="en-GB"/>
              </w:rPr>
              <w:t>UplinkPowerSharingDAPS-HO-mode</w:t>
            </w:r>
            <w:r>
              <w:rPr>
                <w:color w:val="FF0000"/>
                <w:u w:val="single"/>
                <w:lang w:val="en-GB"/>
              </w:rPr>
              <w:t>, UE does not expect the UL transmission on the target cell and source cell are overlapping in time resources</w:t>
            </w:r>
            <w:r w:rsidRPr="00264825">
              <w:rPr>
                <w:color w:val="FF0000"/>
                <w:u w:val="single"/>
              </w:rPr>
              <w:t xml:space="preserve"> </w:t>
            </w:r>
          </w:p>
          <w:p w14:paraId="1FD683C2" w14:textId="77777777" w:rsidR="008E4EF7" w:rsidRPr="00264825" w:rsidRDefault="008E4EF7" w:rsidP="008E4EF7">
            <w:pPr>
              <w:pStyle w:val="B1"/>
              <w:spacing w:before="0" w:after="0" w:line="240" w:lineRule="auto"/>
              <w:ind w:left="0" w:firstLine="0"/>
              <w:rPr>
                <w:color w:val="FF0000"/>
                <w:u w:val="single"/>
              </w:rPr>
            </w:pPr>
            <w:r>
              <w:rPr>
                <w:color w:val="FF0000"/>
                <w:u w:val="single"/>
              </w:rPr>
              <w:t xml:space="preserve">Or if </w:t>
            </w:r>
          </w:p>
          <w:p w14:paraId="03896486" w14:textId="77777777" w:rsidR="008E4EF7" w:rsidRPr="00BC42C4" w:rsidRDefault="008E4EF7" w:rsidP="008E4EF7">
            <w:pPr>
              <w:pStyle w:val="B1"/>
              <w:spacing w:before="0" w:after="0" w:line="240" w:lineRule="auto"/>
              <w:ind w:left="560" w:hanging="276"/>
            </w:pPr>
            <w:r>
              <w:t xml:space="preserve">-     </w:t>
            </w:r>
            <w:r w:rsidRPr="00BC42C4">
              <w:t xml:space="preserve">the UE </w:t>
            </w:r>
            <w:r>
              <w:t xml:space="preserve">does not </w:t>
            </w:r>
            <w:r w:rsidRPr="00BC42C4">
              <w:t>provide</w:t>
            </w:r>
            <w:r>
              <w:t xml:space="preserve"> </w:t>
            </w:r>
            <w:r w:rsidRPr="00BC42C4">
              <w:rPr>
                <w:bCs/>
                <w:i/>
                <w:iCs/>
                <w:lang w:eastAsia="ko-KR"/>
              </w:rPr>
              <w:t>UplinkPowerSharingDAPS-HO</w:t>
            </w:r>
            <w:r w:rsidRPr="00BC42C4">
              <w:t xml:space="preserve">, and </w:t>
            </w:r>
          </w:p>
          <w:p w14:paraId="48E22140" w14:textId="77777777" w:rsidR="008E4EF7" w:rsidRPr="00BC42C4" w:rsidRDefault="008E4EF7" w:rsidP="008E4EF7">
            <w:pPr>
              <w:pStyle w:val="B1"/>
              <w:spacing w:before="0" w:after="0" w:line="240" w:lineRule="auto"/>
              <w:ind w:left="560" w:hanging="276"/>
            </w:pPr>
            <w:r w:rsidRPr="00BC42C4">
              <w:t>-</w:t>
            </w:r>
            <w:r w:rsidRPr="00BC42C4">
              <w:tab/>
              <w:t xml:space="preserve">UE transmissions on the target cell and the source cell overlap </w:t>
            </w:r>
          </w:p>
          <w:p w14:paraId="26227369" w14:textId="77777777" w:rsidR="008E4EF7" w:rsidRPr="00BC42C4" w:rsidRDefault="008E4EF7" w:rsidP="008E4EF7">
            <w:pPr>
              <w:spacing w:before="0" w:after="0" w:line="240" w:lineRule="auto"/>
            </w:pPr>
            <w:r w:rsidRPr="00BC42C4">
              <w:t xml:space="preserve">the UE transmits only on the target cell </w:t>
            </w:r>
          </w:p>
          <w:p w14:paraId="12B250D9" w14:textId="77777777" w:rsidR="008E4EF7" w:rsidRPr="00BC42C4" w:rsidRDefault="008E4EF7" w:rsidP="008E4EF7">
            <w:pPr>
              <w:spacing w:before="0" w:after="0" w:line="240" w:lineRule="auto"/>
            </w:pPr>
            <w:r w:rsidRPr="00BC42C4">
              <w:t>UE transmissions on the target cell and the source cell overlap if they are in</w:t>
            </w:r>
          </w:p>
          <w:p w14:paraId="5DD4562B" w14:textId="77777777" w:rsidR="008E4EF7" w:rsidRPr="00BC42C4" w:rsidRDefault="008E4EF7" w:rsidP="008E4EF7">
            <w:pPr>
              <w:pStyle w:val="B1"/>
              <w:spacing w:before="0" w:after="0" w:line="240" w:lineRule="auto"/>
              <w:ind w:left="560" w:hanging="276"/>
            </w:pPr>
            <w:r w:rsidRPr="00BC42C4">
              <w:t>-</w:t>
            </w:r>
            <w:r w:rsidRPr="00BC42C4">
              <w:tab/>
              <w:t>overlapping time resources if the carrier frequencies for the target MCG and the source MCG are intra-frequency and intra-band</w:t>
            </w:r>
          </w:p>
          <w:p w14:paraId="35FA9872" w14:textId="77777777" w:rsidR="008E4EF7" w:rsidRPr="00BC42C4" w:rsidRDefault="008E4EF7" w:rsidP="008E4EF7">
            <w:pPr>
              <w:pStyle w:val="B1"/>
              <w:spacing w:before="0" w:after="0" w:line="240" w:lineRule="auto"/>
              <w:ind w:left="560" w:hanging="276"/>
            </w:pPr>
            <w:r w:rsidRPr="00BC42C4">
              <w:t>-</w:t>
            </w:r>
            <w:r w:rsidRPr="00BC42C4">
              <w:tab/>
              <w:t>overlapping time resources and overlapping frequency resources if the carrier frequencies for the target MCG and the source MCG are not intra-frequency and intra-band</w:t>
            </w:r>
          </w:p>
          <w:p w14:paraId="69B72BAC" w14:textId="77777777" w:rsidR="008E4EF7" w:rsidRPr="00BC42C4" w:rsidRDefault="008E4EF7" w:rsidP="008E4EF7">
            <w:pPr>
              <w:spacing w:before="0" w:after="0" w:line="240" w:lineRule="auto"/>
            </w:pPr>
            <w:r w:rsidRPr="00BC42C4">
              <w:t>For intra-frequency DAPS HO operation, the UE expects that an active DL BWP and an active UL BWP on the target cell are within an active DL BWP and an active UL BWP on the source cell, respectively.</w:t>
            </w:r>
          </w:p>
        </w:tc>
      </w:tr>
    </w:tbl>
    <w:p w14:paraId="15531558" w14:textId="77777777" w:rsidR="00164E50" w:rsidRDefault="00164E50" w:rsidP="004E73FF">
      <w:pPr>
        <w:pStyle w:val="BodyText"/>
        <w:spacing w:after="0"/>
        <w:rPr>
          <w:rFonts w:ascii="Times New Roman" w:hAnsi="Times New Roman"/>
          <w:sz w:val="22"/>
          <w:szCs w:val="22"/>
          <w:lang w:eastAsia="zh-CN"/>
        </w:rPr>
      </w:pPr>
    </w:p>
    <w:p w14:paraId="175A6931" w14:textId="5B00A0FB" w:rsidR="00A65117" w:rsidRDefault="00605F09" w:rsidP="00A65117">
      <w:pPr>
        <w:pStyle w:val="ListParagraph"/>
        <w:numPr>
          <w:ilvl w:val="0"/>
          <w:numId w:val="12"/>
        </w:numPr>
        <w:rPr>
          <w:rFonts w:ascii="Times New Roman" w:hAnsi="Times New Roman"/>
          <w:lang w:eastAsia="zh-CN"/>
        </w:rPr>
      </w:pPr>
      <w:r>
        <w:rPr>
          <w:rFonts w:ascii="Times New Roman" w:hAnsi="Times New Roman"/>
          <w:lang w:eastAsia="zh-CN"/>
        </w:rPr>
        <w:t xml:space="preserve">Text </w:t>
      </w:r>
      <w:r w:rsidR="00A65117">
        <w:rPr>
          <w:rFonts w:ascii="Times New Roman" w:hAnsi="Times New Roman"/>
          <w:lang w:eastAsia="zh-CN"/>
        </w:rPr>
        <w:t>Proposal in [8]:</w:t>
      </w:r>
    </w:p>
    <w:tbl>
      <w:tblPr>
        <w:tblStyle w:val="TableGrid"/>
        <w:tblW w:w="0" w:type="auto"/>
        <w:tblLook w:val="04A0" w:firstRow="1" w:lastRow="0" w:firstColumn="1" w:lastColumn="0" w:noHBand="0" w:noVBand="1"/>
      </w:tblPr>
      <w:tblGrid>
        <w:gridCol w:w="9629"/>
      </w:tblGrid>
      <w:tr w:rsidR="000B752B" w14:paraId="3B2954A2" w14:textId="77777777" w:rsidTr="009C7771">
        <w:tc>
          <w:tcPr>
            <w:tcW w:w="9629" w:type="dxa"/>
          </w:tcPr>
          <w:p w14:paraId="70DAA046" w14:textId="77777777" w:rsidR="000B752B" w:rsidRPr="00BF6AFB" w:rsidRDefault="000B752B" w:rsidP="00A65117">
            <w:pPr>
              <w:spacing w:before="0" w:after="0" w:line="240" w:lineRule="auto"/>
              <w:rPr>
                <w:rFonts w:eastAsia="Times New Roman"/>
              </w:rPr>
            </w:pPr>
            <w:r w:rsidRPr="00BF6AFB">
              <w:rPr>
                <w:rFonts w:eastAsia="Times New Roman"/>
              </w:rPr>
              <w:t>If the UE indicates</w:t>
            </w:r>
            <w:r>
              <w:rPr>
                <w:rFonts w:eastAsia="Times New Roman"/>
              </w:rPr>
              <w:t xml:space="preserve"> </w:t>
            </w:r>
            <w:r>
              <w:rPr>
                <w:rFonts w:eastAsia="Times New Roman"/>
                <w:color w:val="FF0000"/>
                <w:u w:val="single"/>
              </w:rPr>
              <w:t xml:space="preserve">support for </w:t>
            </w:r>
            <w:r w:rsidRPr="008E6528">
              <w:rPr>
                <w:rFonts w:eastAsia="Times New Roman"/>
                <w:strike/>
                <w:color w:val="FF0000"/>
              </w:rPr>
              <w:t xml:space="preserve"> </w:t>
            </w:r>
            <w:r w:rsidRPr="008E6528">
              <w:rPr>
                <w:rFonts w:eastAsia="Times New Roman"/>
                <w:bCs/>
                <w:i/>
                <w:iCs/>
                <w:strike/>
                <w:color w:val="FF0000"/>
                <w:lang w:eastAsia="ko-KR"/>
              </w:rPr>
              <w:t xml:space="preserve">UplinkPowerSharingDAPS-HO </w:t>
            </w:r>
            <w:r w:rsidRPr="008E6528">
              <w:rPr>
                <w:rFonts w:eastAsia="Times New Roman"/>
                <w:strike/>
                <w:color w:val="FF0000"/>
                <w:lang w:eastAsia="ja-JP"/>
              </w:rPr>
              <w:t xml:space="preserve">= </w:t>
            </w:r>
            <w:r w:rsidRPr="00033BAE">
              <w:rPr>
                <w:rFonts w:eastAsia="Times New Roman"/>
                <w:i/>
                <w:strike/>
                <w:color w:val="FF0000"/>
                <w:lang w:eastAsia="ja-JP"/>
              </w:rPr>
              <w:t>Semistatic-mode1</w:t>
            </w:r>
            <w:r w:rsidRPr="00033BAE">
              <w:rPr>
                <w:rFonts w:eastAsia="Times New Roman"/>
                <w:iCs/>
                <w:color w:val="FF0000"/>
                <w:u w:val="single"/>
                <w:lang w:eastAsia="ja-JP"/>
              </w:rPr>
              <w:t xml:space="preserve"> </w:t>
            </w:r>
            <w:r>
              <w:rPr>
                <w:rFonts w:eastAsia="Times New Roman"/>
                <w:iCs/>
                <w:color w:val="FF0000"/>
                <w:u w:val="single"/>
                <w:lang w:eastAsia="ja-JP"/>
              </w:rPr>
              <w:t>s</w:t>
            </w:r>
            <w:r w:rsidRPr="00033BAE">
              <w:rPr>
                <w:rFonts w:eastAsia="Times New Roman"/>
                <w:iCs/>
                <w:color w:val="FF0000"/>
                <w:u w:val="single"/>
                <w:lang w:eastAsia="ja-JP"/>
              </w:rPr>
              <w:t>emi</w:t>
            </w:r>
            <w:r>
              <w:rPr>
                <w:rFonts w:eastAsia="Times New Roman"/>
                <w:iCs/>
                <w:color w:val="FF0000"/>
                <w:u w:val="single"/>
                <w:lang w:eastAsia="ja-JP"/>
              </w:rPr>
              <w:t>-</w:t>
            </w:r>
            <w:r w:rsidRPr="00033BAE">
              <w:rPr>
                <w:rFonts w:eastAsia="Times New Roman"/>
                <w:iCs/>
                <w:color w:val="FF0000"/>
                <w:u w:val="single"/>
                <w:lang w:eastAsia="ja-JP"/>
              </w:rPr>
              <w:t>stati</w:t>
            </w:r>
            <w:r>
              <w:rPr>
                <w:rFonts w:eastAsia="Times New Roman"/>
                <w:iCs/>
                <w:color w:val="FF0000"/>
                <w:u w:val="single"/>
                <w:lang w:eastAsia="ja-JP"/>
              </w:rPr>
              <w:t xml:space="preserve">c </w:t>
            </w:r>
            <w:r w:rsidRPr="00694145">
              <w:rPr>
                <w:rFonts w:eastAsia="Times New Roman"/>
                <w:iCs/>
                <w:color w:val="FF0000"/>
                <w:u w:val="single"/>
                <w:lang w:eastAsia="ja-JP"/>
              </w:rPr>
              <w:t>power sharing</w:t>
            </w:r>
            <w:r>
              <w:rPr>
                <w:rFonts w:eastAsia="Times New Roman"/>
                <w:iCs/>
                <w:color w:val="FF0000"/>
                <w:u w:val="single"/>
                <w:lang w:eastAsia="ja-JP"/>
              </w:rPr>
              <w:t xml:space="preserve"> mode1 </w:t>
            </w:r>
            <w:r w:rsidRPr="00BF6AFB">
              <w:rPr>
                <w:rFonts w:eastAsia="Times New Roman"/>
                <w:lang w:eastAsia="ja-JP"/>
              </w:rPr>
              <w:t xml:space="preserve">and is provided </w:t>
            </w:r>
            <w:r w:rsidRPr="00BF6AFB">
              <w:rPr>
                <w:rFonts w:eastAsia="Times New Roman"/>
                <w:i/>
                <w:iCs/>
                <w:lang w:eastAsia="ko-KR"/>
              </w:rPr>
              <w:t>UplinkPowerSharingDAPS-HO-mode</w:t>
            </w:r>
            <w:r w:rsidRPr="00BF6AFB">
              <w:rPr>
                <w:rFonts w:eastAsia="Times New Roman"/>
                <w:lang w:eastAsia="ja-JP"/>
              </w:rPr>
              <w:t xml:space="preserve"> = </w:t>
            </w:r>
            <w:r w:rsidRPr="00BF6AFB">
              <w:rPr>
                <w:rFonts w:eastAsia="Times New Roman"/>
                <w:i/>
                <w:lang w:eastAsia="ja-JP"/>
              </w:rPr>
              <w:t>Semi-static-mode1</w:t>
            </w:r>
            <w:r w:rsidRPr="00BF6AFB">
              <w:rPr>
                <w:rFonts w:eastAsia="Times New Roman"/>
                <w:lang w:eastAsia="ja-JP"/>
              </w:rPr>
              <w:t xml:space="preserve">, </w:t>
            </w:r>
            <w:r w:rsidRPr="00BF6AFB">
              <w:rPr>
                <w:rFonts w:eastAsia="Times New Roman"/>
              </w:rPr>
              <w:t xml:space="preserve">the UE determines a transmission power for the target MCG or for the source MCG as described in Clause 7.6.2 for </w:t>
            </w:r>
            <w:r w:rsidRPr="008E6528">
              <w:rPr>
                <w:rFonts w:eastAsia="Times New Roman"/>
                <w:bCs/>
                <w:i/>
                <w:iCs/>
                <w:strike/>
                <w:color w:val="FF0000"/>
                <w:lang w:eastAsia="ko-KR"/>
              </w:rPr>
              <w:t>UplinkPowerSharingDAPS-HO</w:t>
            </w:r>
            <w:r w:rsidRPr="008E6528">
              <w:rPr>
                <w:rFonts w:eastAsia="Times New Roman"/>
                <w:bCs/>
                <w:i/>
                <w:iCs/>
                <w:color w:val="FF0000"/>
                <w:u w:val="single"/>
                <w:lang w:eastAsia="ko-KR"/>
              </w:rPr>
              <w:t>NR-DC-PC-mode</w:t>
            </w:r>
            <w:r w:rsidRPr="00BF6AFB" w:rsidDel="00A60B3F">
              <w:rPr>
                <w:rFonts w:eastAsia="Times New Roman"/>
                <w:i/>
                <w:iCs/>
                <w:lang w:eastAsia="ja-JP"/>
              </w:rPr>
              <w:t xml:space="preserve"> </w:t>
            </w:r>
            <w:r w:rsidRPr="00BF6AFB">
              <w:rPr>
                <w:rFonts w:eastAsia="Times New Roman"/>
                <w:lang w:eastAsia="ja-JP"/>
              </w:rPr>
              <w:t xml:space="preserve">= </w:t>
            </w:r>
            <w:r w:rsidRPr="00BF6AFB">
              <w:rPr>
                <w:rFonts w:eastAsia="Times New Roman"/>
                <w:i/>
                <w:lang w:eastAsia="ja-JP"/>
              </w:rPr>
              <w:t>Semi-static-mode1</w:t>
            </w:r>
            <w:r w:rsidRPr="00BF6AFB">
              <w:rPr>
                <w:rFonts w:eastAsia="Times New Roman"/>
              </w:rPr>
              <w:t xml:space="preserve"> by considering the target MCG as the MCG and the source MCG as the SCG.</w:t>
            </w:r>
          </w:p>
          <w:p w14:paraId="0E439BB0" w14:textId="77777777" w:rsidR="000B752B" w:rsidRPr="00BF6AFB" w:rsidRDefault="000B752B" w:rsidP="00A65117">
            <w:pPr>
              <w:spacing w:before="0" w:after="0" w:line="240" w:lineRule="auto"/>
              <w:rPr>
                <w:rFonts w:eastAsia="Times New Roman"/>
              </w:rPr>
            </w:pPr>
            <w:r w:rsidRPr="00BF6AFB">
              <w:rPr>
                <w:rFonts w:eastAsia="Times New Roman"/>
              </w:rPr>
              <w:t>If the UE indicates</w:t>
            </w:r>
            <w:r>
              <w:rPr>
                <w:rFonts w:eastAsia="Times New Roman"/>
              </w:rPr>
              <w:t xml:space="preserve"> </w:t>
            </w:r>
            <w:r>
              <w:rPr>
                <w:rFonts w:eastAsia="Times New Roman"/>
                <w:color w:val="FF0000"/>
                <w:u w:val="single"/>
              </w:rPr>
              <w:t xml:space="preserve">support for </w:t>
            </w:r>
            <w:r w:rsidRPr="008E6528">
              <w:rPr>
                <w:rFonts w:eastAsia="Times New Roman"/>
                <w:strike/>
                <w:color w:val="FF0000"/>
              </w:rPr>
              <w:t xml:space="preserve"> </w:t>
            </w:r>
            <w:r w:rsidRPr="008E6528">
              <w:rPr>
                <w:rFonts w:eastAsia="Times New Roman"/>
                <w:bCs/>
                <w:i/>
                <w:iCs/>
                <w:strike/>
                <w:color w:val="FF0000"/>
                <w:lang w:eastAsia="ko-KR"/>
              </w:rPr>
              <w:t xml:space="preserve">UplinkPowerSharingDAPS-HO </w:t>
            </w:r>
            <w:r w:rsidRPr="008E6528">
              <w:rPr>
                <w:rFonts w:eastAsia="Times New Roman"/>
                <w:strike/>
                <w:color w:val="FF0000"/>
                <w:lang w:eastAsia="ja-JP"/>
              </w:rPr>
              <w:t xml:space="preserve">= </w:t>
            </w:r>
            <w:r w:rsidRPr="00033BAE">
              <w:rPr>
                <w:rFonts w:eastAsia="Times New Roman"/>
                <w:i/>
                <w:strike/>
                <w:color w:val="FF0000"/>
                <w:lang w:eastAsia="ja-JP"/>
              </w:rPr>
              <w:t>Semistatic-mode2</w:t>
            </w:r>
            <w:r w:rsidRPr="00033BAE">
              <w:rPr>
                <w:rFonts w:eastAsia="Times New Roman"/>
                <w:color w:val="FF0000"/>
                <w:lang w:eastAsia="ja-JP"/>
              </w:rPr>
              <w:t xml:space="preserve"> </w:t>
            </w:r>
            <w:r>
              <w:rPr>
                <w:rFonts w:eastAsia="Times New Roman"/>
                <w:iCs/>
                <w:color w:val="FF0000"/>
                <w:u w:val="single"/>
                <w:lang w:eastAsia="ja-JP"/>
              </w:rPr>
              <w:t>s</w:t>
            </w:r>
            <w:r w:rsidRPr="00AF2328">
              <w:rPr>
                <w:rFonts w:eastAsia="Times New Roman"/>
                <w:iCs/>
                <w:color w:val="FF0000"/>
                <w:u w:val="single"/>
                <w:lang w:eastAsia="ja-JP"/>
              </w:rPr>
              <w:t>emi</w:t>
            </w:r>
            <w:r>
              <w:rPr>
                <w:rFonts w:eastAsia="Times New Roman"/>
                <w:iCs/>
                <w:color w:val="FF0000"/>
                <w:u w:val="single"/>
                <w:lang w:eastAsia="ja-JP"/>
              </w:rPr>
              <w:t>-</w:t>
            </w:r>
            <w:r w:rsidRPr="00AF2328">
              <w:rPr>
                <w:rFonts w:eastAsia="Times New Roman"/>
                <w:iCs/>
                <w:color w:val="FF0000"/>
                <w:u w:val="single"/>
                <w:lang w:eastAsia="ja-JP"/>
              </w:rPr>
              <w:t>stati</w:t>
            </w:r>
            <w:r>
              <w:rPr>
                <w:rFonts w:eastAsia="Times New Roman"/>
                <w:iCs/>
                <w:color w:val="FF0000"/>
                <w:u w:val="single"/>
                <w:lang w:eastAsia="ja-JP"/>
              </w:rPr>
              <w:t xml:space="preserve">c </w:t>
            </w:r>
            <w:r w:rsidRPr="00694145">
              <w:rPr>
                <w:rFonts w:eastAsia="Times New Roman"/>
                <w:iCs/>
                <w:color w:val="FF0000"/>
                <w:u w:val="single"/>
                <w:lang w:eastAsia="ja-JP"/>
              </w:rPr>
              <w:t>power sharing</w:t>
            </w:r>
            <w:r>
              <w:rPr>
                <w:rFonts w:eastAsia="Times New Roman"/>
                <w:iCs/>
                <w:color w:val="FF0000"/>
                <w:u w:val="single"/>
                <w:lang w:eastAsia="ja-JP"/>
              </w:rPr>
              <w:t xml:space="preserve"> mode2 </w:t>
            </w:r>
            <w:r w:rsidRPr="00BF6AFB">
              <w:rPr>
                <w:rFonts w:eastAsia="Times New Roman"/>
                <w:lang w:eastAsia="ja-JP"/>
              </w:rPr>
              <w:t xml:space="preserve">and is provided </w:t>
            </w:r>
            <w:r w:rsidRPr="00BF6AFB">
              <w:rPr>
                <w:rFonts w:eastAsia="Times New Roman"/>
                <w:i/>
                <w:iCs/>
                <w:lang w:eastAsia="ko-KR"/>
              </w:rPr>
              <w:t>UplinkPowerSharingDAPS-HO-mode</w:t>
            </w:r>
            <w:r w:rsidRPr="00BF6AFB">
              <w:rPr>
                <w:rFonts w:eastAsia="Times New Roman"/>
                <w:lang w:eastAsia="ja-JP"/>
              </w:rPr>
              <w:t xml:space="preserve"> = </w:t>
            </w:r>
            <w:r w:rsidRPr="00BF6AFB">
              <w:rPr>
                <w:rFonts w:eastAsia="Times New Roman"/>
                <w:i/>
                <w:lang w:eastAsia="ja-JP"/>
              </w:rPr>
              <w:t>Semi-static-mode2</w:t>
            </w:r>
            <w:r w:rsidRPr="00BF6AFB">
              <w:rPr>
                <w:rFonts w:eastAsia="Times New Roman"/>
                <w:lang w:eastAsia="ja-JP"/>
              </w:rPr>
              <w:t xml:space="preserve">, </w:t>
            </w:r>
            <w:r w:rsidRPr="00BF6AFB">
              <w:rPr>
                <w:rFonts w:eastAsia="Times New Roman"/>
              </w:rPr>
              <w:t xml:space="preserve">the UE determines a transmission power </w:t>
            </w:r>
            <w:r w:rsidRPr="00BF6AFB">
              <w:rPr>
                <w:rFonts w:eastAsia="Times New Roman"/>
              </w:rPr>
              <w:lastRenderedPageBreak/>
              <w:t xml:space="preserve">for the target MCG or for the source SCG as described in Clause 7.6.2 for </w:t>
            </w:r>
            <w:r w:rsidRPr="008E6528">
              <w:rPr>
                <w:rFonts w:eastAsia="Times New Roman"/>
                <w:bCs/>
                <w:i/>
                <w:iCs/>
                <w:strike/>
                <w:color w:val="FF0000"/>
                <w:lang w:eastAsia="ko-KR"/>
              </w:rPr>
              <w:t>UplinkPowerSharingDAPS-HO</w:t>
            </w:r>
            <w:r w:rsidRPr="00694145">
              <w:rPr>
                <w:rFonts w:eastAsia="Times New Roman"/>
                <w:bCs/>
                <w:i/>
                <w:iCs/>
                <w:color w:val="FF0000"/>
                <w:u w:val="single"/>
                <w:lang w:eastAsia="ko-KR"/>
              </w:rPr>
              <w:t>NR-DC-PC-mode</w:t>
            </w:r>
            <w:r w:rsidRPr="00BF6AFB" w:rsidDel="00A60B3F">
              <w:rPr>
                <w:rFonts w:eastAsia="Times New Roman"/>
                <w:i/>
                <w:iCs/>
                <w:lang w:eastAsia="ja-JP"/>
              </w:rPr>
              <w:t xml:space="preserve"> </w:t>
            </w:r>
            <w:r w:rsidRPr="00BF6AFB">
              <w:rPr>
                <w:rFonts w:eastAsia="Times New Roman"/>
                <w:lang w:eastAsia="ja-JP"/>
              </w:rPr>
              <w:t xml:space="preserve">= </w:t>
            </w:r>
            <w:r w:rsidRPr="00BF6AFB">
              <w:rPr>
                <w:rFonts w:eastAsia="Times New Roman"/>
                <w:i/>
                <w:lang w:eastAsia="ja-JP"/>
              </w:rPr>
              <w:t>Semi-static-mode2</w:t>
            </w:r>
            <w:r w:rsidRPr="00BF6AFB">
              <w:rPr>
                <w:rFonts w:eastAsia="Times New Roman"/>
              </w:rPr>
              <w:t xml:space="preserve"> by considering the target MCG as the MCG and the source MCG as the SCG.</w:t>
            </w:r>
          </w:p>
          <w:p w14:paraId="52B864F6" w14:textId="77777777" w:rsidR="000B752B" w:rsidRPr="00BF6AFB" w:rsidRDefault="000B752B" w:rsidP="00A65117">
            <w:pPr>
              <w:spacing w:before="0" w:after="0" w:line="240" w:lineRule="auto"/>
              <w:rPr>
                <w:rFonts w:eastAsia="Times New Roman"/>
              </w:rPr>
            </w:pPr>
            <w:r w:rsidRPr="00BF6AFB">
              <w:rPr>
                <w:rFonts w:eastAsia="Times New Roman"/>
              </w:rPr>
              <w:t xml:space="preserve">If the UE indicates </w:t>
            </w:r>
            <w:r>
              <w:rPr>
                <w:rFonts w:eastAsia="Times New Roman"/>
                <w:color w:val="FF0000"/>
                <w:u w:val="single"/>
              </w:rPr>
              <w:t>support for</w:t>
            </w:r>
            <w:r w:rsidRPr="008E6528">
              <w:rPr>
                <w:rFonts w:eastAsia="Times New Roman"/>
                <w:bCs/>
                <w:i/>
                <w:iCs/>
                <w:strike/>
                <w:color w:val="FF0000"/>
                <w:lang w:eastAsia="ko-KR"/>
              </w:rPr>
              <w:t xml:space="preserve">UplinkPowerSharingDAPS-HO </w:t>
            </w:r>
            <w:r w:rsidRPr="008E6528">
              <w:rPr>
                <w:rFonts w:eastAsia="Times New Roman"/>
                <w:strike/>
                <w:color w:val="FF0000"/>
                <w:lang w:eastAsia="ja-JP"/>
              </w:rPr>
              <w:t>=</w:t>
            </w:r>
            <w:r w:rsidRPr="00033BAE">
              <w:rPr>
                <w:rFonts w:eastAsia="Times New Roman"/>
                <w:strike/>
                <w:color w:val="FF0000"/>
                <w:lang w:eastAsia="ja-JP"/>
              </w:rPr>
              <w:t xml:space="preserve"> </w:t>
            </w:r>
            <w:r w:rsidRPr="00033BAE">
              <w:rPr>
                <w:rFonts w:eastAsia="Times New Roman"/>
                <w:i/>
                <w:strike/>
                <w:color w:val="FF0000"/>
                <w:lang w:eastAsia="ja-JP"/>
              </w:rPr>
              <w:t>Dynamic</w:t>
            </w:r>
            <w:r w:rsidRPr="00AF2328">
              <w:rPr>
                <w:rFonts w:eastAsia="Times New Roman"/>
                <w:iCs/>
                <w:color w:val="FF0000"/>
                <w:u w:val="single"/>
                <w:lang w:eastAsia="ja-JP"/>
              </w:rPr>
              <w:t xml:space="preserve"> </w:t>
            </w:r>
            <w:r>
              <w:rPr>
                <w:rFonts w:eastAsia="Times New Roman"/>
                <w:iCs/>
                <w:color w:val="FF0000"/>
                <w:u w:val="single"/>
                <w:lang w:eastAsia="ja-JP"/>
              </w:rPr>
              <w:t xml:space="preserve">dynamic </w:t>
            </w:r>
            <w:r w:rsidRPr="00694145">
              <w:rPr>
                <w:rFonts w:eastAsia="Times New Roman"/>
                <w:iCs/>
                <w:color w:val="FF0000"/>
                <w:u w:val="single"/>
                <w:lang w:eastAsia="ja-JP"/>
              </w:rPr>
              <w:t>power sharing</w:t>
            </w:r>
            <w:r>
              <w:rPr>
                <w:rFonts w:eastAsia="Times New Roman"/>
                <w:iCs/>
                <w:color w:val="FF0000"/>
                <w:u w:val="single"/>
                <w:lang w:eastAsia="ja-JP"/>
              </w:rPr>
              <w:t xml:space="preserve"> </w:t>
            </w:r>
            <w:r w:rsidRPr="00BF6AFB">
              <w:rPr>
                <w:rFonts w:eastAsia="Times New Roman"/>
                <w:lang w:eastAsia="ja-JP"/>
              </w:rPr>
              <w:t>and is provided</w:t>
            </w:r>
            <w:r w:rsidRPr="00BF6AFB">
              <w:rPr>
                <w:rFonts w:eastAsia="Times New Roman"/>
                <w:i/>
                <w:lang w:eastAsia="ja-JP"/>
              </w:rPr>
              <w:t xml:space="preserve"> </w:t>
            </w:r>
            <w:r w:rsidRPr="00BF6AFB">
              <w:rPr>
                <w:rFonts w:eastAsia="Times New Roman"/>
                <w:i/>
                <w:iCs/>
                <w:lang w:eastAsia="ko-KR"/>
              </w:rPr>
              <w:t>UplinkPowerSharingDAPS-HO-mode</w:t>
            </w:r>
            <w:r w:rsidRPr="00BF6AFB">
              <w:rPr>
                <w:rFonts w:eastAsia="Times New Roman"/>
                <w:iCs/>
                <w:lang w:eastAsia="ko-KR"/>
              </w:rPr>
              <w:t xml:space="preserve"> </w:t>
            </w:r>
            <w:r w:rsidRPr="00BF6AFB">
              <w:rPr>
                <w:rFonts w:eastAsia="Times New Roman"/>
                <w:lang w:eastAsia="ja-JP"/>
              </w:rPr>
              <w:t xml:space="preserve">= </w:t>
            </w:r>
            <w:r w:rsidRPr="00BF6AFB">
              <w:rPr>
                <w:rFonts w:eastAsia="Times New Roman"/>
                <w:i/>
                <w:lang w:eastAsia="ja-JP"/>
              </w:rPr>
              <w:t>Dynamic</w:t>
            </w:r>
            <w:r w:rsidRPr="00BF6AFB">
              <w:rPr>
                <w:rFonts w:eastAsia="Times New Roman"/>
                <w:lang w:eastAsia="ja-JP"/>
              </w:rPr>
              <w:t xml:space="preserve">, </w:t>
            </w:r>
            <w:r w:rsidRPr="00BF6AFB">
              <w:rPr>
                <w:rFonts w:eastAsia="Times New Roman"/>
              </w:rPr>
              <w:t xml:space="preserve">the UE determines a transmission power for the target MCG or for the source MCG as described in Clause 7.6.2 for </w:t>
            </w:r>
            <w:r w:rsidRPr="008E6528">
              <w:rPr>
                <w:rFonts w:eastAsia="Times New Roman"/>
                <w:bCs/>
                <w:i/>
                <w:iCs/>
                <w:strike/>
                <w:color w:val="FF0000"/>
                <w:lang w:eastAsia="ko-KR"/>
              </w:rPr>
              <w:t>UplinkPowerSharingDAPS-HO</w:t>
            </w:r>
            <w:r w:rsidRPr="00694145">
              <w:rPr>
                <w:rFonts w:eastAsia="Times New Roman"/>
                <w:bCs/>
                <w:i/>
                <w:iCs/>
                <w:color w:val="FF0000"/>
                <w:u w:val="single"/>
                <w:lang w:eastAsia="ko-KR"/>
              </w:rPr>
              <w:t>NR-DC-PC-mode</w:t>
            </w:r>
            <w:r w:rsidRPr="00BF6AFB" w:rsidDel="00843D52">
              <w:rPr>
                <w:rFonts w:eastAsia="Times New Roman"/>
                <w:i/>
                <w:iCs/>
                <w:lang w:eastAsia="ja-JP"/>
              </w:rPr>
              <w:t xml:space="preserve"> </w:t>
            </w:r>
            <w:r w:rsidRPr="00BF6AFB">
              <w:rPr>
                <w:rFonts w:eastAsia="Times New Roman"/>
                <w:lang w:eastAsia="ja-JP"/>
              </w:rPr>
              <w:t xml:space="preserve">= </w:t>
            </w:r>
            <w:r w:rsidRPr="00BF6AFB">
              <w:rPr>
                <w:rFonts w:eastAsia="Times New Roman"/>
                <w:i/>
                <w:lang w:eastAsia="ja-JP"/>
              </w:rPr>
              <w:t>Dynamic</w:t>
            </w:r>
            <w:r w:rsidRPr="00BF6AFB">
              <w:rPr>
                <w:rFonts w:eastAsia="Times New Roman"/>
              </w:rPr>
              <w:t xml:space="preserve"> by considering the target MCG as the MCG and the source MCG as the SCG.</w:t>
            </w:r>
          </w:p>
          <w:p w14:paraId="070609C9" w14:textId="77777777" w:rsidR="000B752B" w:rsidRDefault="000B752B" w:rsidP="00A65117">
            <w:pPr>
              <w:spacing w:before="0" w:after="0" w:line="240" w:lineRule="auto"/>
              <w:rPr>
                <w:rFonts w:eastAsia="Times New Roman"/>
              </w:rPr>
            </w:pPr>
          </w:p>
          <w:p w14:paraId="0DB22463" w14:textId="77777777" w:rsidR="000B752B" w:rsidRPr="00BF6AFB" w:rsidRDefault="000B752B" w:rsidP="00A65117">
            <w:pPr>
              <w:spacing w:before="0" w:after="0" w:line="240" w:lineRule="auto"/>
              <w:rPr>
                <w:rFonts w:eastAsia="Times New Roman"/>
              </w:rPr>
            </w:pPr>
            <w:r w:rsidRPr="00BF6AFB">
              <w:rPr>
                <w:rFonts w:eastAsia="Times New Roman"/>
              </w:rPr>
              <w:t xml:space="preserve">If </w:t>
            </w:r>
          </w:p>
          <w:p w14:paraId="062A9E92" w14:textId="77777777" w:rsidR="000B752B" w:rsidRPr="00BF6AFB" w:rsidRDefault="000B752B" w:rsidP="00A65117">
            <w:pPr>
              <w:spacing w:before="0" w:after="0" w:line="240" w:lineRule="auto"/>
              <w:ind w:left="560" w:hanging="276"/>
              <w:rPr>
                <w:rFonts w:eastAsia="Times New Roman"/>
                <w:lang w:val="x-none"/>
              </w:rPr>
            </w:pPr>
            <w:r w:rsidRPr="00BF6AFB">
              <w:rPr>
                <w:rFonts w:eastAsia="Times New Roman"/>
                <w:lang w:val="x-none"/>
              </w:rPr>
              <w:t>-</w:t>
            </w:r>
            <w:r w:rsidRPr="00BF6AFB">
              <w:rPr>
                <w:rFonts w:eastAsia="Times New Roman"/>
                <w:lang w:val="x-none"/>
              </w:rPr>
              <w:tab/>
              <w:t xml:space="preserve">the UE </w:t>
            </w:r>
            <w:r w:rsidRPr="008E6528">
              <w:rPr>
                <w:rFonts w:eastAsia="Times New Roman"/>
                <w:color w:val="FF0000"/>
                <w:u w:val="single"/>
                <w:lang w:val="fi-FI"/>
              </w:rPr>
              <w:t>is</w:t>
            </w:r>
            <w:r w:rsidRPr="008E6528">
              <w:rPr>
                <w:rFonts w:eastAsia="Times New Roman"/>
                <w:strike/>
                <w:color w:val="FF0000"/>
                <w:lang w:val="x-none"/>
              </w:rPr>
              <w:t>does</w:t>
            </w:r>
            <w:r w:rsidRPr="00BF6AFB">
              <w:rPr>
                <w:rFonts w:eastAsia="Times New Roman"/>
                <w:lang w:val="x-none"/>
              </w:rPr>
              <w:t xml:space="preserve"> not provide</w:t>
            </w:r>
            <w:r w:rsidRPr="008E6528">
              <w:rPr>
                <w:rFonts w:eastAsia="Times New Roman"/>
                <w:color w:val="FF0000"/>
                <w:u w:val="single"/>
                <w:lang w:val="fi-FI"/>
              </w:rPr>
              <w:t>d</w:t>
            </w:r>
            <w:r w:rsidRPr="00BF6AFB">
              <w:rPr>
                <w:rFonts w:eastAsia="Times New Roman"/>
                <w:lang w:val="x-none"/>
              </w:rPr>
              <w:t xml:space="preserve"> </w:t>
            </w:r>
            <w:r w:rsidRPr="00BF6AFB">
              <w:rPr>
                <w:rFonts w:eastAsia="Times New Roman"/>
                <w:bCs/>
                <w:i/>
                <w:iCs/>
                <w:lang w:val="x-none" w:eastAsia="ko-KR"/>
              </w:rPr>
              <w:t>UplinkPowerSharingDAPS-HO</w:t>
            </w:r>
            <w:r w:rsidRPr="008E6528">
              <w:rPr>
                <w:rFonts w:eastAsia="Times New Roman"/>
                <w:bCs/>
                <w:i/>
                <w:iCs/>
                <w:color w:val="FF0000"/>
                <w:u w:val="single"/>
                <w:lang w:val="fi-FI" w:eastAsia="ko-KR"/>
              </w:rPr>
              <w:t>-mode</w:t>
            </w:r>
            <w:r w:rsidRPr="00BF6AFB">
              <w:rPr>
                <w:rFonts w:eastAsia="Times New Roman"/>
                <w:lang w:val="x-none"/>
              </w:rPr>
              <w:t xml:space="preserve">, and </w:t>
            </w:r>
          </w:p>
          <w:p w14:paraId="2C11E7C9" w14:textId="77777777" w:rsidR="000B752B" w:rsidRPr="00BF6AFB" w:rsidRDefault="000B752B" w:rsidP="00A65117">
            <w:pPr>
              <w:spacing w:before="0" w:after="0" w:line="240" w:lineRule="auto"/>
              <w:ind w:left="560" w:hanging="276"/>
              <w:rPr>
                <w:rFonts w:eastAsia="Times New Roman"/>
                <w:lang w:val="x-none"/>
              </w:rPr>
            </w:pPr>
            <w:r w:rsidRPr="00BF6AFB">
              <w:rPr>
                <w:rFonts w:eastAsia="Times New Roman"/>
                <w:lang w:val="x-none"/>
              </w:rPr>
              <w:t>-</w:t>
            </w:r>
            <w:r w:rsidRPr="00BF6AFB">
              <w:rPr>
                <w:rFonts w:eastAsia="Times New Roman"/>
                <w:lang w:val="x-none"/>
              </w:rPr>
              <w:tab/>
              <w:t xml:space="preserve">UE transmissions on the target cell and the source cell overlap </w:t>
            </w:r>
          </w:p>
          <w:p w14:paraId="45F5CBF5" w14:textId="77777777" w:rsidR="000B752B" w:rsidRPr="00BF6AFB" w:rsidRDefault="000B752B" w:rsidP="00A65117">
            <w:pPr>
              <w:spacing w:before="0" w:after="0" w:line="240" w:lineRule="auto"/>
              <w:rPr>
                <w:rFonts w:eastAsia="Times New Roman"/>
              </w:rPr>
            </w:pPr>
            <w:r w:rsidRPr="00BF6AFB">
              <w:rPr>
                <w:rFonts w:eastAsia="Times New Roman"/>
              </w:rPr>
              <w:t xml:space="preserve">the UE transmits only on the target cell </w:t>
            </w:r>
          </w:p>
          <w:p w14:paraId="019E49DA" w14:textId="77777777" w:rsidR="000B752B" w:rsidRPr="00BF6AFB" w:rsidRDefault="000B752B" w:rsidP="00A65117">
            <w:pPr>
              <w:spacing w:before="0" w:after="0" w:line="240" w:lineRule="auto"/>
              <w:rPr>
                <w:rFonts w:eastAsia="Times New Roman"/>
              </w:rPr>
            </w:pPr>
            <w:r w:rsidRPr="00BF6AFB">
              <w:rPr>
                <w:rFonts w:eastAsia="Times New Roman"/>
              </w:rPr>
              <w:t>UE transmissions on the target cell and the source cell overlap if they are in</w:t>
            </w:r>
          </w:p>
          <w:p w14:paraId="3083ED7D" w14:textId="77777777" w:rsidR="000B752B" w:rsidRPr="00BF6AFB" w:rsidRDefault="000B752B" w:rsidP="00A65117">
            <w:pPr>
              <w:spacing w:before="0" w:after="0" w:line="240" w:lineRule="auto"/>
              <w:ind w:left="560" w:hanging="276"/>
              <w:rPr>
                <w:rFonts w:eastAsia="Times New Roman"/>
                <w:lang w:val="x-none"/>
              </w:rPr>
            </w:pPr>
            <w:r w:rsidRPr="00BF6AFB">
              <w:rPr>
                <w:rFonts w:eastAsia="Times New Roman"/>
                <w:lang w:val="x-none"/>
              </w:rPr>
              <w:t>-</w:t>
            </w:r>
            <w:r w:rsidRPr="00BF6AFB">
              <w:rPr>
                <w:rFonts w:eastAsia="Times New Roman"/>
                <w:lang w:val="x-none"/>
              </w:rPr>
              <w:tab/>
              <w:t>overlapping time resources if the carrier frequencies for the target MCG and the source MCG are intra-frequency and intra-band</w:t>
            </w:r>
          </w:p>
          <w:p w14:paraId="503A9E37" w14:textId="77777777" w:rsidR="000B752B" w:rsidRPr="00BF6AFB" w:rsidRDefault="000B752B" w:rsidP="00A65117">
            <w:pPr>
              <w:spacing w:before="0" w:after="0" w:line="240" w:lineRule="auto"/>
              <w:ind w:left="560" w:hanging="276"/>
              <w:rPr>
                <w:rFonts w:eastAsia="Times New Roman"/>
                <w:lang w:val="x-none"/>
              </w:rPr>
            </w:pPr>
            <w:r w:rsidRPr="00BF6AFB">
              <w:rPr>
                <w:rFonts w:eastAsia="Times New Roman"/>
                <w:lang w:val="x-none"/>
              </w:rPr>
              <w:t>-</w:t>
            </w:r>
            <w:r w:rsidRPr="00BF6AFB">
              <w:rPr>
                <w:rFonts w:eastAsia="Times New Roman"/>
                <w:lang w:val="x-none"/>
              </w:rPr>
              <w:tab/>
              <w:t>overlapping time resources and overlapping frequency resources if the carrier frequencies for the target MCG and the source MCG are not intra-frequency and intra-band</w:t>
            </w:r>
          </w:p>
          <w:p w14:paraId="73D48619" w14:textId="77777777" w:rsidR="000B752B" w:rsidRDefault="000B752B" w:rsidP="00A65117">
            <w:pPr>
              <w:spacing w:before="0" w:after="0" w:line="240" w:lineRule="auto"/>
            </w:pPr>
          </w:p>
        </w:tc>
      </w:tr>
    </w:tbl>
    <w:p w14:paraId="3BA0A5E4" w14:textId="77777777" w:rsidR="000B752B" w:rsidRDefault="000B752B" w:rsidP="000B752B"/>
    <w:p w14:paraId="5611F90A" w14:textId="0A8BE1CF" w:rsidR="000B752B" w:rsidRDefault="000B752B" w:rsidP="004E73FF">
      <w:pPr>
        <w:pStyle w:val="BodyText"/>
        <w:spacing w:after="0"/>
        <w:rPr>
          <w:rFonts w:ascii="Times New Roman" w:hAnsi="Times New Roman"/>
          <w:sz w:val="22"/>
          <w:szCs w:val="22"/>
          <w:lang w:eastAsia="zh-CN"/>
        </w:rPr>
      </w:pPr>
    </w:p>
    <w:p w14:paraId="33626844" w14:textId="77777777" w:rsidR="000B752B" w:rsidRDefault="000B752B" w:rsidP="004E73FF">
      <w:pPr>
        <w:pStyle w:val="BodyText"/>
        <w:spacing w:after="0"/>
        <w:rPr>
          <w:rFonts w:ascii="Times New Roman" w:hAnsi="Times New Roman"/>
          <w:sz w:val="22"/>
          <w:szCs w:val="22"/>
          <w:lang w:eastAsia="zh-CN"/>
        </w:rPr>
      </w:pPr>
    </w:p>
    <w:p w14:paraId="747DADB8" w14:textId="5D42B54B" w:rsidR="004E73FF" w:rsidRPr="009B29DA" w:rsidRDefault="0048423B" w:rsidP="004E73FF">
      <w:pPr>
        <w:pStyle w:val="Heading2"/>
        <w:rPr>
          <w:lang w:val="en-US"/>
        </w:rPr>
      </w:pPr>
      <w:r w:rsidRPr="00D30C70">
        <w:t>Issue #</w:t>
      </w:r>
      <w:r w:rsidR="00D30C70">
        <w:t>6</w:t>
      </w:r>
      <w:r w:rsidRPr="00D30C70">
        <w:t xml:space="preserve">) </w:t>
      </w:r>
      <w:r w:rsidR="004E73FF" w:rsidRPr="00D30C70">
        <w:t xml:space="preserve">PDCCH monitoring in DL DAPS-HO </w:t>
      </w:r>
      <w:r w:rsidR="009513A3" w:rsidRPr="00D30C70">
        <w:t>[</w:t>
      </w:r>
      <w:r w:rsidR="00857349" w:rsidRPr="00D30C70">
        <w:t>4</w:t>
      </w:r>
      <w:r w:rsidR="00B514E1" w:rsidRPr="00D30C70">
        <w:t>]</w:t>
      </w:r>
      <w:r w:rsidR="00B92521" w:rsidRPr="00D30C70">
        <w:t>[5]</w:t>
      </w:r>
      <w:r w:rsidR="00BC0413" w:rsidRPr="00D30C70">
        <w:t>[6]</w:t>
      </w:r>
      <w:r w:rsidR="00D30C70" w:rsidRPr="00D30C70">
        <w:t>[</w:t>
      </w:r>
      <w:r w:rsidR="007C40DE">
        <w:t>8</w:t>
      </w:r>
      <w:r w:rsidR="00D30C70" w:rsidRPr="00D30C70">
        <w:t>]</w:t>
      </w:r>
    </w:p>
    <w:p w14:paraId="11F80747" w14:textId="695A8457" w:rsidR="00C8559C" w:rsidRDefault="00857349" w:rsidP="00C8559C">
      <w:pPr>
        <w:pStyle w:val="BodyText"/>
        <w:spacing w:after="0"/>
        <w:rPr>
          <w:rFonts w:ascii="Times New Roman" w:hAnsi="Times New Roman"/>
          <w:sz w:val="22"/>
          <w:szCs w:val="22"/>
          <w:lang w:eastAsia="zh-CN"/>
        </w:rPr>
      </w:pPr>
      <w:r w:rsidRPr="0074557F">
        <w:rPr>
          <w:rFonts w:ascii="Times New Roman" w:hAnsi="Times New Roman"/>
          <w:sz w:val="22"/>
          <w:szCs w:val="22"/>
          <w:lang w:eastAsia="zh-CN"/>
        </w:rPr>
        <w:t xml:space="preserve">Contribution in [4] </w:t>
      </w:r>
      <w:r w:rsidR="004E73FF" w:rsidRPr="0074557F">
        <w:rPr>
          <w:rFonts w:ascii="Times New Roman" w:hAnsi="Times New Roman"/>
          <w:sz w:val="22"/>
          <w:szCs w:val="22"/>
          <w:lang w:eastAsia="zh-CN"/>
        </w:rPr>
        <w:t>mentioned that the overbooking rules for DAPS-HO is more stringent than what was agreed in RAN1 #99 and suggests changing the specification to limit the overbooking in the target MCG only.</w:t>
      </w:r>
      <w:r w:rsidR="00C8559C" w:rsidRPr="0074557F">
        <w:rPr>
          <w:rFonts w:ascii="Times New Roman" w:hAnsi="Times New Roman"/>
          <w:sz w:val="22"/>
          <w:szCs w:val="22"/>
          <w:lang w:eastAsia="zh-CN"/>
        </w:rPr>
        <w:t xml:space="preserve"> </w:t>
      </w:r>
      <w:r w:rsidR="00502A8F" w:rsidRPr="0074557F">
        <w:rPr>
          <w:rFonts w:ascii="Times New Roman" w:hAnsi="Times New Roman"/>
          <w:sz w:val="22"/>
          <w:szCs w:val="22"/>
          <w:lang w:eastAsia="zh-CN"/>
        </w:rPr>
        <w:t xml:space="preserve">Contribution in [6] clarified on the overbooking rules for source and target. </w:t>
      </w:r>
      <w:r w:rsidR="00C8559C" w:rsidRPr="0074557F">
        <w:rPr>
          <w:rFonts w:ascii="Times New Roman" w:hAnsi="Times New Roman"/>
          <w:sz w:val="22"/>
          <w:szCs w:val="22"/>
          <w:lang w:eastAsia="zh-CN"/>
        </w:rPr>
        <w:t>In addition, The PDCCH blind detection for MCG1</w:t>
      </w:r>
      <w:r w:rsidR="00C8559C">
        <w:rPr>
          <w:rFonts w:ascii="Times New Roman" w:hAnsi="Times New Roman"/>
          <w:sz w:val="22"/>
          <w:szCs w:val="22"/>
          <w:lang w:eastAsia="zh-CN"/>
        </w:rPr>
        <w:t xml:space="preserve"> and MCG2 capability was decided to be removed since RAN2 decided to not support SCell during DAPS HO.</w:t>
      </w:r>
      <w:r w:rsidR="00D91116">
        <w:rPr>
          <w:rFonts w:ascii="Times New Roman" w:hAnsi="Times New Roman"/>
          <w:sz w:val="22"/>
          <w:szCs w:val="22"/>
          <w:lang w:eastAsia="zh-CN"/>
        </w:rPr>
        <w:t xml:space="preserve"> Contribution [4] and [5] suggests </w:t>
      </w:r>
      <w:r w:rsidR="008346A5">
        <w:rPr>
          <w:rFonts w:ascii="Times New Roman" w:hAnsi="Times New Roman"/>
          <w:sz w:val="22"/>
          <w:szCs w:val="22"/>
          <w:lang w:eastAsia="zh-CN"/>
        </w:rPr>
        <w:t>removing</w:t>
      </w:r>
      <w:r w:rsidR="00D91116">
        <w:rPr>
          <w:rFonts w:ascii="Times New Roman" w:hAnsi="Times New Roman"/>
          <w:sz w:val="22"/>
          <w:szCs w:val="22"/>
          <w:lang w:eastAsia="zh-CN"/>
        </w:rPr>
        <w:t xml:space="preserve"> the corresponding text from specification.</w:t>
      </w:r>
    </w:p>
    <w:p w14:paraId="147E6B87" w14:textId="55EA20C5" w:rsidR="004E73FF" w:rsidRDefault="004E73FF" w:rsidP="004E73FF">
      <w:pPr>
        <w:pStyle w:val="BodyText"/>
        <w:spacing w:after="0"/>
        <w:rPr>
          <w:rFonts w:ascii="Times New Roman" w:hAnsi="Times New Roman"/>
          <w:sz w:val="22"/>
          <w:szCs w:val="22"/>
          <w:lang w:eastAsia="zh-CN"/>
        </w:rPr>
      </w:pPr>
    </w:p>
    <w:p w14:paraId="3D21D8C1" w14:textId="5E939C51" w:rsidR="009513A3" w:rsidRDefault="009513A3" w:rsidP="00157492">
      <w:pPr>
        <w:pStyle w:val="ListParagraph"/>
        <w:rPr>
          <w:rFonts w:ascii="Times New Roman" w:hAnsi="Times New Roman"/>
          <w:bCs/>
          <w:iCs/>
          <w:lang w:eastAsia="zh-CN"/>
        </w:rPr>
      </w:pPr>
    </w:p>
    <w:p w14:paraId="1B58B13B" w14:textId="446386F6" w:rsidR="004E73FF" w:rsidRDefault="004E73FF" w:rsidP="004E73FF">
      <w:pPr>
        <w:pStyle w:val="ListParagraph"/>
        <w:numPr>
          <w:ilvl w:val="0"/>
          <w:numId w:val="12"/>
        </w:numPr>
        <w:rPr>
          <w:rFonts w:ascii="Times New Roman" w:hAnsi="Times New Roman"/>
          <w:bCs/>
          <w:iCs/>
          <w:lang w:eastAsia="zh-CN"/>
        </w:rPr>
      </w:pPr>
      <w:r>
        <w:rPr>
          <w:rFonts w:ascii="Times New Roman" w:hAnsi="Times New Roman"/>
          <w:bCs/>
          <w:iCs/>
          <w:lang w:eastAsia="zh-CN"/>
        </w:rPr>
        <w:t>Text Proposal from [</w:t>
      </w:r>
      <w:r w:rsidR="00531A74">
        <w:rPr>
          <w:rFonts w:ascii="Times New Roman" w:hAnsi="Times New Roman"/>
          <w:bCs/>
          <w:iCs/>
          <w:lang w:eastAsia="zh-CN"/>
        </w:rPr>
        <w:t>4</w:t>
      </w:r>
      <w:r>
        <w:rPr>
          <w:rFonts w:ascii="Times New Roman" w:hAnsi="Times New Roman"/>
          <w:bCs/>
          <w:iCs/>
          <w:lang w:eastAsia="zh-CN"/>
        </w:rPr>
        <w:t>]</w:t>
      </w:r>
      <w:r w:rsidR="001E7CFA">
        <w:rPr>
          <w:rFonts w:ascii="Times New Roman" w:hAnsi="Times New Roman"/>
          <w:bCs/>
          <w:iCs/>
          <w:lang w:eastAsia="zh-CN"/>
        </w:rPr>
        <w:t>:</w:t>
      </w:r>
    </w:p>
    <w:tbl>
      <w:tblPr>
        <w:tblStyle w:val="TableGrid"/>
        <w:tblW w:w="0" w:type="auto"/>
        <w:tblLook w:val="04A0" w:firstRow="1" w:lastRow="0" w:firstColumn="1" w:lastColumn="0" w:noHBand="0" w:noVBand="1"/>
      </w:tblPr>
      <w:tblGrid>
        <w:gridCol w:w="9629"/>
      </w:tblGrid>
      <w:tr w:rsidR="00F50BB7" w:rsidRPr="00CC0707" w14:paraId="444CF7E3" w14:textId="77777777" w:rsidTr="009C7771">
        <w:tc>
          <w:tcPr>
            <w:tcW w:w="9629" w:type="dxa"/>
          </w:tcPr>
          <w:p w14:paraId="674C553C" w14:textId="77777777" w:rsidR="00F50BB7" w:rsidRPr="00226C7C" w:rsidRDefault="00F50BB7" w:rsidP="009C7771">
            <w:pPr>
              <w:pStyle w:val="Heading2"/>
              <w:spacing w:before="0" w:after="0" w:line="240" w:lineRule="auto"/>
              <w:ind w:left="0" w:firstLine="0"/>
              <w:outlineLvl w:val="1"/>
              <w:rPr>
                <w:rFonts w:cs="Arial"/>
                <w:lang w:eastAsia="ja-JP"/>
              </w:rPr>
            </w:pPr>
            <w:r w:rsidRPr="00226C7C">
              <w:rPr>
                <w:rFonts w:cs="Arial"/>
              </w:rPr>
              <w:t xml:space="preserve">15   </w:t>
            </w:r>
            <w:r w:rsidRPr="00226C7C">
              <w:rPr>
                <w:rFonts w:cs="Arial"/>
                <w:lang w:eastAsia="zh-CN"/>
              </w:rPr>
              <w:t>Dual active protocol stack based handover</w:t>
            </w:r>
          </w:p>
          <w:p w14:paraId="766EC66B" w14:textId="77777777" w:rsidR="00F50BB7" w:rsidRDefault="00F50BB7" w:rsidP="009C7771">
            <w:pPr>
              <w:spacing w:before="0" w:after="0" w:line="240" w:lineRule="auto"/>
            </w:pPr>
            <w:r w:rsidRPr="00EE172B">
              <w:rPr>
                <w:i/>
                <w:iCs/>
                <w:color w:val="FF0000"/>
              </w:rPr>
              <w:t>&lt; Unchanged parts are omitted &gt;</w:t>
            </w:r>
          </w:p>
          <w:p w14:paraId="12BEFF18" w14:textId="77777777" w:rsidR="00F50BB7" w:rsidRPr="0030773C" w:rsidRDefault="00F50BB7" w:rsidP="009C7771">
            <w:pPr>
              <w:rPr>
                <w:rFonts w:eastAsia="Times New Roman"/>
              </w:rPr>
            </w:pPr>
            <w:r w:rsidRPr="00FB347A">
              <w:rPr>
                <w:rFonts w:eastAsia="Times New Roman"/>
                <w:strike/>
                <w:color w:val="C00000"/>
              </w:rPr>
              <w:t xml:space="preserve">The UE can provide </w:t>
            </w:r>
            <w:r w:rsidRPr="00FB347A">
              <w:rPr>
                <w:rFonts w:eastAsia="Times New Roman"/>
                <w:bCs/>
                <w:i/>
                <w:iCs/>
                <w:strike/>
                <w:color w:val="C00000"/>
                <w:lang w:eastAsia="ko-KR"/>
              </w:rPr>
              <w:t>pdcch-BlindDetectionMCG1-UE</w:t>
            </w:r>
            <w:r w:rsidRPr="00FB347A">
              <w:rPr>
                <w:rFonts w:eastAsia="Times New Roman"/>
                <w:strike/>
                <w:color w:val="C00000"/>
              </w:rPr>
              <w:t xml:space="preserve"> to indicate</w:t>
            </w:r>
            <w:r w:rsidRPr="00FB347A">
              <w:rPr>
                <w:rFonts w:eastAsia="Times New Roman"/>
                <w:strike/>
                <w:color w:val="C00000"/>
                <w:lang w:eastAsia="ko-KR"/>
              </w:rPr>
              <w:t xml:space="preserve"> a capability </w:t>
            </w:r>
            <w:r w:rsidRPr="00FB347A">
              <w:rPr>
                <w:rFonts w:eastAsia="Times New Roman"/>
                <w:strike/>
                <w:color w:val="C00000"/>
              </w:rPr>
              <w:t xml:space="preserve">to </w:t>
            </w:r>
            <w:r w:rsidRPr="00FB347A">
              <w:rPr>
                <w:rFonts w:eastAsia="Times New Roman"/>
                <w:strike/>
                <w:color w:val="C00000"/>
                <w:lang w:eastAsia="ko-KR"/>
              </w:rPr>
              <w:t xml:space="preserve">monitor a maximum number of PDCCH candidates per slot that corresponds to </w:t>
            </w:r>
            <m:oMath>
              <m:sSubSup>
                <m:sSubSupPr>
                  <m:ctrlPr>
                    <w:rPr>
                      <w:rFonts w:ascii="Cambria Math" w:eastAsia="Times New Roman" w:hAnsi="Cambria Math"/>
                      <w:i/>
                      <w:strike/>
                      <w:color w:val="C00000"/>
                    </w:rPr>
                  </m:ctrlPr>
                </m:sSubSupPr>
                <m:e>
                  <m:r>
                    <w:rPr>
                      <w:rFonts w:ascii="Cambria Math" w:eastAsia="Times New Roman" w:hAnsi="Cambria Math"/>
                      <w:strike/>
                      <w:color w:val="C00000"/>
                    </w:rPr>
                    <m:t>N</m:t>
                  </m:r>
                </m:e>
                <m:sub>
                  <m:r>
                    <m:rPr>
                      <m:nor/>
                    </m:rPr>
                    <w:rPr>
                      <w:rFonts w:eastAsia="Times New Roman"/>
                      <w:strike/>
                      <w:color w:val="C00000"/>
                    </w:rPr>
                    <m:t>cells</m:t>
                  </m:r>
                </m:sub>
                <m:sup>
                  <m:r>
                    <m:rPr>
                      <m:sty m:val="p"/>
                    </m:rPr>
                    <w:rPr>
                      <w:rFonts w:ascii="Cambria Math" w:eastAsia="Times New Roman" w:hAnsi="Cambria Math"/>
                      <w:strike/>
                      <w:color w:val="C00000"/>
                    </w:rPr>
                    <m:t>target</m:t>
                  </m:r>
                </m:sup>
              </m:sSubSup>
            </m:oMath>
            <w:r w:rsidRPr="00FB347A">
              <w:rPr>
                <w:rFonts w:eastAsia="Times New Roman"/>
                <w:strike/>
                <w:color w:val="C00000"/>
              </w:rPr>
              <w:t xml:space="preserve"> downlink cells for the target MCG and </w:t>
            </w:r>
            <w:r w:rsidRPr="00FB347A">
              <w:rPr>
                <w:rFonts w:eastAsia="Times New Roman"/>
                <w:bCs/>
                <w:i/>
                <w:iCs/>
                <w:strike/>
                <w:color w:val="C00000"/>
                <w:lang w:eastAsia="ko-KR"/>
              </w:rPr>
              <w:t>pdcch-BlindDetectionMCG2-UE</w:t>
            </w:r>
            <w:r w:rsidRPr="00FB347A">
              <w:rPr>
                <w:rFonts w:eastAsia="Times New Roman"/>
                <w:strike/>
                <w:color w:val="C00000"/>
              </w:rPr>
              <w:t xml:space="preserve"> to indicate a capability </w:t>
            </w:r>
            <w:r w:rsidRPr="00FB347A">
              <w:rPr>
                <w:rFonts w:eastAsia="Times New Roman"/>
                <w:strike/>
                <w:color w:val="C00000"/>
                <w:lang w:eastAsia="ko-KR"/>
              </w:rPr>
              <w:t xml:space="preserve">monitor a maximum number of PDCCH candidates per slot that corresponds to </w:t>
            </w:r>
            <m:oMath>
              <m:sSubSup>
                <m:sSubSupPr>
                  <m:ctrlPr>
                    <w:rPr>
                      <w:rFonts w:ascii="Cambria Math" w:eastAsia="Times New Roman" w:hAnsi="Cambria Math"/>
                      <w:i/>
                      <w:strike/>
                      <w:color w:val="C00000"/>
                    </w:rPr>
                  </m:ctrlPr>
                </m:sSubSupPr>
                <m:e>
                  <m:r>
                    <w:rPr>
                      <w:rFonts w:ascii="Cambria Math" w:eastAsia="Times New Roman" w:hAnsi="Cambria Math"/>
                      <w:strike/>
                      <w:color w:val="C00000"/>
                    </w:rPr>
                    <m:t>N</m:t>
                  </m:r>
                </m:e>
                <m:sub>
                  <m:r>
                    <m:rPr>
                      <m:nor/>
                    </m:rPr>
                    <w:rPr>
                      <w:rFonts w:eastAsia="Times New Roman"/>
                      <w:strike/>
                      <w:color w:val="C00000"/>
                    </w:rPr>
                    <m:t>cells</m:t>
                  </m:r>
                </m:sub>
                <m:sup>
                  <m:r>
                    <m:rPr>
                      <m:sty m:val="p"/>
                    </m:rPr>
                    <w:rPr>
                      <w:rFonts w:ascii="Cambria Math" w:eastAsia="Times New Roman" w:hAnsi="Cambria Math"/>
                      <w:strike/>
                      <w:color w:val="C00000"/>
                    </w:rPr>
                    <m:t>source</m:t>
                  </m:r>
                </m:sup>
              </m:sSubSup>
            </m:oMath>
            <w:r w:rsidRPr="00FB347A">
              <w:rPr>
                <w:rFonts w:eastAsia="Times New Roman"/>
                <w:strike/>
                <w:color w:val="C00000"/>
              </w:rPr>
              <w:t xml:space="preserve"> downlink cells for the source MCG</w:t>
            </w:r>
            <w:r w:rsidRPr="00FB347A">
              <w:rPr>
                <w:rFonts w:eastAsia="Times New Roman"/>
                <w:strike/>
                <w:color w:val="C00000"/>
                <w:lang w:eastAsia="ko-KR"/>
              </w:rPr>
              <w:t>.</w:t>
            </w:r>
            <w:r w:rsidRPr="00FB347A">
              <w:rPr>
                <w:rFonts w:eastAsia="Times New Roman"/>
                <w:color w:val="C00000"/>
              </w:rPr>
              <w:t xml:space="preserve"> </w:t>
            </w:r>
            <w:r w:rsidRPr="0030773C">
              <w:rPr>
                <w:rFonts w:eastAsia="Times New Roman"/>
              </w:rPr>
              <w:t xml:space="preserve">If the UE is provided search space sets on both the target MCG and the source MCG, the UE does not expect to have in any slot any USS set </w:t>
            </w:r>
            <w:r w:rsidRPr="00CC0707">
              <w:rPr>
                <w:rFonts w:eastAsia="Times New Roman"/>
              </w:rPr>
              <w:t>without allocated PDCCH candidates for monitoring</w:t>
            </w:r>
            <w:r w:rsidRPr="0030773C">
              <w:rPr>
                <w:rFonts w:eastAsia="Times New Roman"/>
              </w:rPr>
              <w:t xml:space="preserve"> on </w:t>
            </w:r>
            <w:r w:rsidRPr="00AE40D9">
              <w:rPr>
                <w:rFonts w:eastAsia="Times New Roman"/>
                <w:strike/>
                <w:color w:val="C00000"/>
              </w:rPr>
              <w:t xml:space="preserve">both </w:t>
            </w:r>
            <w:r w:rsidRPr="0030773C">
              <w:rPr>
                <w:rFonts w:eastAsia="Times New Roman"/>
              </w:rPr>
              <w:t>the target MCG</w:t>
            </w:r>
            <w:r w:rsidRPr="00AE40D9">
              <w:rPr>
                <w:rFonts w:eastAsia="Times New Roman"/>
                <w:strike/>
                <w:color w:val="C00000"/>
              </w:rPr>
              <w:t xml:space="preserve"> and the source MCG</w:t>
            </w:r>
            <w:r w:rsidRPr="0030773C">
              <w:rPr>
                <w:rFonts w:eastAsia="Times New Roman"/>
              </w:rPr>
              <w:t>.</w:t>
            </w:r>
          </w:p>
        </w:tc>
      </w:tr>
    </w:tbl>
    <w:p w14:paraId="57CE93D5" w14:textId="77777777" w:rsidR="00F50BB7" w:rsidRDefault="00F50BB7" w:rsidP="00F50BB7">
      <w:pPr>
        <w:pStyle w:val="BodyText"/>
        <w:spacing w:after="0"/>
        <w:rPr>
          <w:rFonts w:ascii="Times New Roman" w:hAnsi="Times New Roman"/>
          <w:sz w:val="22"/>
          <w:szCs w:val="22"/>
          <w:lang w:eastAsia="zh-CN"/>
        </w:rPr>
      </w:pPr>
    </w:p>
    <w:p w14:paraId="47D09CF8" w14:textId="6919A5A7" w:rsidR="00E5552B" w:rsidRPr="006E6CAB" w:rsidRDefault="00542430" w:rsidP="006E6CAB">
      <w:pPr>
        <w:pStyle w:val="ListParagraph"/>
        <w:numPr>
          <w:ilvl w:val="0"/>
          <w:numId w:val="12"/>
        </w:numPr>
        <w:rPr>
          <w:rFonts w:ascii="Times New Roman" w:hAnsi="Times New Roman"/>
          <w:bCs/>
          <w:iCs/>
          <w:lang w:eastAsia="zh-CN"/>
        </w:rPr>
      </w:pPr>
      <w:r>
        <w:rPr>
          <w:rFonts w:ascii="Times New Roman" w:hAnsi="Times New Roman"/>
          <w:bCs/>
          <w:iCs/>
          <w:lang w:eastAsia="zh-CN"/>
        </w:rPr>
        <w:t>Text Proposal from [5]:</w:t>
      </w:r>
    </w:p>
    <w:tbl>
      <w:tblPr>
        <w:tblStyle w:val="TableGrid"/>
        <w:tblW w:w="0" w:type="auto"/>
        <w:tblLook w:val="04A0" w:firstRow="1" w:lastRow="0" w:firstColumn="1" w:lastColumn="0" w:noHBand="0" w:noVBand="1"/>
      </w:tblPr>
      <w:tblGrid>
        <w:gridCol w:w="9629"/>
      </w:tblGrid>
      <w:tr w:rsidR="00E5552B" w14:paraId="07B47C65" w14:textId="77777777" w:rsidTr="009C7771">
        <w:tc>
          <w:tcPr>
            <w:tcW w:w="9629" w:type="dxa"/>
          </w:tcPr>
          <w:p w14:paraId="2922B34E" w14:textId="77777777" w:rsidR="00E5552B" w:rsidRPr="00252D30" w:rsidRDefault="00E5552B" w:rsidP="009C7771">
            <w:pPr>
              <w:rPr>
                <w:b/>
                <w:u w:val="single"/>
                <w:lang w:eastAsia="ko-KR"/>
              </w:rPr>
            </w:pPr>
            <w:r>
              <w:rPr>
                <w:b/>
                <w:u w:val="single"/>
                <w:lang w:eastAsia="ko-KR"/>
              </w:rPr>
              <w:t xml:space="preserve">Text proposal #4 for section 15 in </w:t>
            </w:r>
            <w:r w:rsidRPr="00252D30">
              <w:rPr>
                <w:rFonts w:hint="eastAsia"/>
                <w:b/>
                <w:u w:val="single"/>
                <w:lang w:eastAsia="ko-KR"/>
              </w:rPr>
              <w:t>TS38.2</w:t>
            </w:r>
            <w:r w:rsidRPr="00252D30">
              <w:rPr>
                <w:b/>
                <w:u w:val="single"/>
                <w:lang w:eastAsia="ko-KR"/>
              </w:rPr>
              <w:t>13</w:t>
            </w:r>
          </w:p>
          <w:p w14:paraId="33458FAD" w14:textId="77777777" w:rsidR="00E5552B" w:rsidRDefault="00E5552B" w:rsidP="009C7771">
            <w:r>
              <w:t>For intra-frequency DAPS HO operation, the UE expects that an active DL BWP and an active UL BWP on the target cell are within an active DL BWP and an active UL BWP on the source cell, respectively.</w:t>
            </w:r>
          </w:p>
          <w:p w14:paraId="0EA5BF9C" w14:textId="77777777" w:rsidR="00E5552B" w:rsidRPr="00252D30" w:rsidRDefault="00E5552B" w:rsidP="009C7771">
            <w:pPr>
              <w:rPr>
                <w:strike/>
                <w:color w:val="FF0000"/>
              </w:rPr>
            </w:pPr>
            <w:r w:rsidRPr="00252D30">
              <w:rPr>
                <w:strike/>
                <w:color w:val="FF0000"/>
              </w:rPr>
              <w:t xml:space="preserve">The UE can provide </w:t>
            </w:r>
            <w:r w:rsidRPr="00252D30">
              <w:rPr>
                <w:bCs/>
                <w:i/>
                <w:iCs/>
                <w:strike/>
                <w:color w:val="FF0000"/>
                <w:lang w:eastAsia="ko-KR"/>
              </w:rPr>
              <w:t>pdcch-BlindDetectionMCG1-UE</w:t>
            </w:r>
            <w:r w:rsidRPr="00252D30">
              <w:rPr>
                <w:strike/>
                <w:color w:val="FF0000"/>
              </w:rPr>
              <w:t xml:space="preserve"> to indicate</w:t>
            </w:r>
            <w:r w:rsidRPr="00252D30">
              <w:rPr>
                <w:strike/>
                <w:color w:val="FF0000"/>
                <w:lang w:eastAsia="ko-KR"/>
              </w:rPr>
              <w:t xml:space="preserve"> a capability </w:t>
            </w:r>
            <w:r w:rsidRPr="00252D30">
              <w:rPr>
                <w:strike/>
                <w:color w:val="FF0000"/>
              </w:rPr>
              <w:t xml:space="preserve">to </w:t>
            </w:r>
            <w:r w:rsidRPr="00252D30">
              <w:rPr>
                <w:strike/>
                <w:color w:val="FF0000"/>
                <w:lang w:eastAsia="ko-KR"/>
              </w:rPr>
              <w:t xml:space="preserve">monitor a maximum number of PDCCH candidates per slot that corresponds to </w:t>
            </w:r>
            <m:oMath>
              <m:sSubSup>
                <m:sSubSupPr>
                  <m:ctrlPr>
                    <w:rPr>
                      <w:rFonts w:ascii="Cambria Math" w:hAnsi="Cambria Math"/>
                      <w:i/>
                      <w:strike/>
                      <w:color w:val="FF0000"/>
                    </w:rPr>
                  </m:ctrlPr>
                </m:sSubSupPr>
                <m:e>
                  <m:r>
                    <w:rPr>
                      <w:rFonts w:ascii="Cambria Math" w:hAnsi="Cambria Math"/>
                      <w:strike/>
                      <w:color w:val="FF0000"/>
                    </w:rPr>
                    <m:t>N</m:t>
                  </m:r>
                </m:e>
                <m:sub>
                  <m:r>
                    <m:rPr>
                      <m:nor/>
                    </m:rPr>
                    <w:rPr>
                      <w:strike/>
                      <w:color w:val="FF0000"/>
                    </w:rPr>
                    <m:t>cells</m:t>
                  </m:r>
                </m:sub>
                <m:sup>
                  <m:r>
                    <m:rPr>
                      <m:sty m:val="p"/>
                    </m:rPr>
                    <w:rPr>
                      <w:rFonts w:ascii="Cambria Math" w:hAnsi="Cambria Math"/>
                      <w:strike/>
                      <w:color w:val="FF0000"/>
                    </w:rPr>
                    <m:t>target</m:t>
                  </m:r>
                </m:sup>
              </m:sSubSup>
            </m:oMath>
            <w:r w:rsidRPr="00252D30">
              <w:rPr>
                <w:strike/>
                <w:color w:val="FF0000"/>
              </w:rPr>
              <w:t xml:space="preserve"> downlink cells for the target MCG and </w:t>
            </w:r>
            <w:r w:rsidRPr="00252D30">
              <w:rPr>
                <w:bCs/>
                <w:i/>
                <w:iCs/>
                <w:strike/>
                <w:color w:val="FF0000"/>
                <w:lang w:eastAsia="ko-KR"/>
              </w:rPr>
              <w:t>pdcch-BlindDetectionMCG2-UE</w:t>
            </w:r>
            <w:r w:rsidRPr="00252D30">
              <w:rPr>
                <w:strike/>
                <w:color w:val="FF0000"/>
              </w:rPr>
              <w:t xml:space="preserve"> to indicate a capability </w:t>
            </w:r>
            <w:r w:rsidRPr="00252D30">
              <w:rPr>
                <w:strike/>
                <w:color w:val="FF0000"/>
                <w:lang w:eastAsia="ko-KR"/>
              </w:rPr>
              <w:t xml:space="preserve">monitor a maximum number of PDCCH candidates per slot that corresponds to </w:t>
            </w:r>
            <m:oMath>
              <m:sSubSup>
                <m:sSubSupPr>
                  <m:ctrlPr>
                    <w:rPr>
                      <w:rFonts w:ascii="Cambria Math" w:hAnsi="Cambria Math"/>
                      <w:i/>
                      <w:strike/>
                      <w:color w:val="FF0000"/>
                    </w:rPr>
                  </m:ctrlPr>
                </m:sSubSupPr>
                <m:e>
                  <m:r>
                    <w:rPr>
                      <w:rFonts w:ascii="Cambria Math" w:hAnsi="Cambria Math"/>
                      <w:strike/>
                      <w:color w:val="FF0000"/>
                    </w:rPr>
                    <m:t>N</m:t>
                  </m:r>
                </m:e>
                <m:sub>
                  <m:r>
                    <m:rPr>
                      <m:nor/>
                    </m:rPr>
                    <w:rPr>
                      <w:strike/>
                      <w:color w:val="FF0000"/>
                    </w:rPr>
                    <m:t>cells</m:t>
                  </m:r>
                </m:sub>
                <m:sup>
                  <m:r>
                    <m:rPr>
                      <m:sty m:val="p"/>
                    </m:rPr>
                    <w:rPr>
                      <w:rFonts w:ascii="Cambria Math" w:hAnsi="Cambria Math"/>
                      <w:strike/>
                      <w:color w:val="FF0000"/>
                    </w:rPr>
                    <m:t>source</m:t>
                  </m:r>
                </m:sup>
              </m:sSubSup>
            </m:oMath>
            <w:r w:rsidRPr="00252D30">
              <w:rPr>
                <w:strike/>
                <w:color w:val="FF0000"/>
              </w:rPr>
              <w:t xml:space="preserve"> downlink cells for the source MCG</w:t>
            </w:r>
            <w:r w:rsidRPr="00252D30">
              <w:rPr>
                <w:strike/>
                <w:color w:val="FF0000"/>
                <w:lang w:eastAsia="ko-KR"/>
              </w:rPr>
              <w:t>.</w:t>
            </w:r>
            <w:r w:rsidRPr="00252D30">
              <w:t xml:space="preserve"> If the UE is provided search space sets on both the target </w:t>
            </w:r>
            <w:r w:rsidRPr="00252D30">
              <w:lastRenderedPageBreak/>
              <w:t xml:space="preserve">MCG and the source MCG, the UE does not expect to have in any slot any USS set </w:t>
            </w:r>
            <w:r w:rsidRPr="00252D30">
              <w:rPr>
                <w:rFonts w:eastAsiaTheme="minorEastAsia"/>
              </w:rPr>
              <w:t xml:space="preserve">without allocated PDCCH candidates </w:t>
            </w:r>
            <w:r w:rsidRPr="00252D30">
              <w:t>for monitoring on both the target MCG and the source MCG.</w:t>
            </w:r>
          </w:p>
        </w:tc>
      </w:tr>
    </w:tbl>
    <w:p w14:paraId="33915974" w14:textId="08BFB57E" w:rsidR="00834463" w:rsidRDefault="00834463" w:rsidP="00A22312">
      <w:pPr>
        <w:pStyle w:val="BodyText"/>
        <w:spacing w:after="0"/>
        <w:rPr>
          <w:rFonts w:ascii="Times New Roman" w:hAnsi="Times New Roman"/>
          <w:sz w:val="22"/>
          <w:szCs w:val="22"/>
          <w:lang w:eastAsia="zh-CN"/>
        </w:rPr>
      </w:pPr>
    </w:p>
    <w:p w14:paraId="6F22BA42" w14:textId="77777777" w:rsidR="00B92521" w:rsidRDefault="00B92521" w:rsidP="00B92521">
      <w:pPr>
        <w:pStyle w:val="ListParagraph"/>
        <w:numPr>
          <w:ilvl w:val="0"/>
          <w:numId w:val="12"/>
        </w:numPr>
        <w:rPr>
          <w:rFonts w:ascii="Times New Roman" w:hAnsi="Times New Roman"/>
          <w:bCs/>
          <w:iCs/>
          <w:lang w:eastAsia="zh-CN"/>
        </w:rPr>
      </w:pPr>
      <w:r w:rsidRPr="009513A3">
        <w:rPr>
          <w:rFonts w:ascii="Times New Roman" w:hAnsi="Times New Roman"/>
          <w:bCs/>
          <w:iCs/>
          <w:lang w:eastAsia="zh-CN"/>
        </w:rPr>
        <w:t xml:space="preserve">Proposal </w:t>
      </w:r>
      <w:r>
        <w:rPr>
          <w:rFonts w:ascii="Times New Roman" w:hAnsi="Times New Roman"/>
          <w:bCs/>
          <w:iCs/>
          <w:lang w:eastAsia="zh-CN"/>
        </w:rPr>
        <w:t xml:space="preserve">in </w:t>
      </w:r>
      <w:r w:rsidRPr="009513A3">
        <w:rPr>
          <w:rFonts w:ascii="Times New Roman" w:hAnsi="Times New Roman"/>
          <w:bCs/>
          <w:iCs/>
          <w:lang w:eastAsia="zh-CN"/>
        </w:rPr>
        <w:t>[6]</w:t>
      </w:r>
    </w:p>
    <w:p w14:paraId="225068FE" w14:textId="77777777" w:rsidR="00B92521" w:rsidRPr="009513A3" w:rsidRDefault="00B92521" w:rsidP="00B92521">
      <w:pPr>
        <w:pStyle w:val="ListParagraph"/>
        <w:numPr>
          <w:ilvl w:val="1"/>
          <w:numId w:val="12"/>
        </w:numPr>
        <w:rPr>
          <w:rFonts w:ascii="Times New Roman" w:hAnsi="Times New Roman"/>
          <w:bCs/>
          <w:iCs/>
          <w:lang w:eastAsia="zh-CN"/>
        </w:rPr>
      </w:pPr>
      <w:r w:rsidRPr="009513A3">
        <w:rPr>
          <w:rFonts w:ascii="Times New Roman" w:hAnsi="Times New Roman"/>
          <w:bCs/>
          <w:iCs/>
          <w:lang w:eastAsia="zh-CN"/>
        </w:rPr>
        <w:t>Confirm that the specification related to PDCCH overbooking during DAPS HO implies that overbooking is allowed in source or target.</w:t>
      </w:r>
    </w:p>
    <w:p w14:paraId="6A9EF4D0" w14:textId="77777777" w:rsidR="00B92521" w:rsidRDefault="00B92521" w:rsidP="00A22312">
      <w:pPr>
        <w:pStyle w:val="BodyText"/>
        <w:spacing w:after="0"/>
        <w:rPr>
          <w:rFonts w:ascii="Times New Roman" w:hAnsi="Times New Roman"/>
          <w:sz w:val="22"/>
          <w:szCs w:val="22"/>
          <w:lang w:eastAsia="zh-CN"/>
        </w:rPr>
      </w:pPr>
    </w:p>
    <w:p w14:paraId="2BBFD1B9" w14:textId="6F5BD5EF" w:rsidR="006E6CAB" w:rsidRDefault="006E6CAB" w:rsidP="006E6CAB">
      <w:pPr>
        <w:pStyle w:val="ListParagraph"/>
        <w:numPr>
          <w:ilvl w:val="0"/>
          <w:numId w:val="12"/>
        </w:numPr>
        <w:rPr>
          <w:rFonts w:ascii="Times New Roman" w:hAnsi="Times New Roman"/>
          <w:bCs/>
          <w:iCs/>
          <w:lang w:eastAsia="zh-CN"/>
        </w:rPr>
      </w:pPr>
      <w:r w:rsidRPr="009513A3">
        <w:rPr>
          <w:rFonts w:ascii="Times New Roman" w:hAnsi="Times New Roman"/>
          <w:bCs/>
          <w:iCs/>
          <w:lang w:eastAsia="zh-CN"/>
        </w:rPr>
        <w:t xml:space="preserve">Proposal </w:t>
      </w:r>
      <w:r>
        <w:rPr>
          <w:rFonts w:ascii="Times New Roman" w:hAnsi="Times New Roman"/>
          <w:bCs/>
          <w:iCs/>
          <w:lang w:eastAsia="zh-CN"/>
        </w:rPr>
        <w:t xml:space="preserve">in </w:t>
      </w:r>
      <w:r w:rsidRPr="009513A3">
        <w:rPr>
          <w:rFonts w:ascii="Times New Roman" w:hAnsi="Times New Roman"/>
          <w:bCs/>
          <w:iCs/>
          <w:lang w:eastAsia="zh-CN"/>
        </w:rPr>
        <w:t>[</w:t>
      </w:r>
      <w:r w:rsidR="007C40DE">
        <w:rPr>
          <w:rFonts w:ascii="Times New Roman" w:hAnsi="Times New Roman"/>
          <w:bCs/>
          <w:iCs/>
          <w:lang w:eastAsia="zh-CN"/>
        </w:rPr>
        <w:t>8</w:t>
      </w:r>
      <w:r w:rsidRPr="009513A3">
        <w:rPr>
          <w:rFonts w:ascii="Times New Roman" w:hAnsi="Times New Roman"/>
          <w:bCs/>
          <w:iCs/>
          <w:lang w:eastAsia="zh-CN"/>
        </w:rPr>
        <w:t>]</w:t>
      </w:r>
    </w:p>
    <w:p w14:paraId="2A7FE713" w14:textId="07D094FA" w:rsidR="006E6CAB" w:rsidRPr="006E6CAB" w:rsidRDefault="006E6CAB" w:rsidP="006E6CAB">
      <w:pPr>
        <w:pStyle w:val="ListParagraph"/>
        <w:numPr>
          <w:ilvl w:val="1"/>
          <w:numId w:val="12"/>
        </w:numPr>
        <w:rPr>
          <w:rFonts w:ascii="Times New Roman" w:hAnsi="Times New Roman"/>
          <w:bCs/>
          <w:iCs/>
          <w:lang w:eastAsia="zh-CN"/>
        </w:rPr>
      </w:pPr>
      <w:r w:rsidRPr="006E6CAB">
        <w:rPr>
          <w:rFonts w:ascii="Times New Roman" w:hAnsi="Times New Roman"/>
          <w:bCs/>
          <w:iCs/>
          <w:lang w:eastAsia="zh-CN"/>
        </w:rPr>
        <w:t>Clarify the agreement made in RAN1 meeting #99 and allow overbooking in source MCG during the DAPS HO.</w:t>
      </w:r>
    </w:p>
    <w:tbl>
      <w:tblPr>
        <w:tblStyle w:val="TableGrid"/>
        <w:tblW w:w="0" w:type="auto"/>
        <w:tblLook w:val="04A0" w:firstRow="1" w:lastRow="0" w:firstColumn="1" w:lastColumn="0" w:noHBand="0" w:noVBand="1"/>
      </w:tblPr>
      <w:tblGrid>
        <w:gridCol w:w="9629"/>
      </w:tblGrid>
      <w:tr w:rsidR="009F55D5" w:rsidRPr="00CC0707" w14:paraId="120A36B4" w14:textId="77777777" w:rsidTr="009C7771">
        <w:tc>
          <w:tcPr>
            <w:tcW w:w="9629" w:type="dxa"/>
          </w:tcPr>
          <w:p w14:paraId="2B165010" w14:textId="77777777" w:rsidR="009F55D5" w:rsidRPr="0030773C" w:rsidRDefault="009F55D5" w:rsidP="009C7771">
            <w:pPr>
              <w:rPr>
                <w:rFonts w:eastAsia="Times New Roman"/>
              </w:rPr>
            </w:pPr>
            <w:r w:rsidRPr="00CC0707">
              <w:rPr>
                <w:rFonts w:eastAsia="Times New Roman"/>
              </w:rPr>
              <w:t xml:space="preserve">The UE can provide </w:t>
            </w:r>
            <w:r w:rsidRPr="00CC0707">
              <w:rPr>
                <w:rFonts w:eastAsia="Times New Roman"/>
                <w:bCs/>
                <w:i/>
                <w:iCs/>
                <w:lang w:eastAsia="ko-KR"/>
              </w:rPr>
              <w:t>pdcch-BlindDetectionMCG1-UE</w:t>
            </w:r>
            <w:r w:rsidRPr="00CC0707">
              <w:rPr>
                <w:rFonts w:eastAsia="Times New Roman"/>
              </w:rPr>
              <w:t xml:space="preserve"> to indicate</w:t>
            </w:r>
            <w:r w:rsidRPr="00CC0707">
              <w:rPr>
                <w:rFonts w:eastAsia="Times New Roman"/>
                <w:lang w:eastAsia="ko-KR"/>
              </w:rPr>
              <w:t xml:space="preserve"> a capability </w:t>
            </w:r>
            <w:r w:rsidRPr="00CC0707">
              <w:rPr>
                <w:rFonts w:eastAsia="Times New Roman"/>
              </w:rPr>
              <w:t xml:space="preserve">to </w:t>
            </w:r>
            <w:r w:rsidRPr="00CC0707">
              <w:rPr>
                <w:rFonts w:eastAsia="Times New Roman"/>
                <w:lang w:eastAsia="ko-KR"/>
              </w:rPr>
              <w:t xml:space="preserve">monitor a maximum number of PDCCH candidates per slot that corresponds to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cells</m:t>
                  </m:r>
                </m:sub>
                <m:sup>
                  <m:r>
                    <m:rPr>
                      <m:sty m:val="p"/>
                    </m:rPr>
                    <w:rPr>
                      <w:rFonts w:ascii="Cambria Math" w:eastAsia="Times New Roman" w:hAnsi="Cambria Math"/>
                    </w:rPr>
                    <m:t>target</m:t>
                  </m:r>
                </m:sup>
              </m:sSubSup>
            </m:oMath>
            <w:r w:rsidRPr="00CC0707">
              <w:rPr>
                <w:rFonts w:eastAsia="Times New Roman"/>
              </w:rPr>
              <w:t xml:space="preserve"> downlink cells for the target MCG and </w:t>
            </w:r>
            <w:r w:rsidRPr="00CC0707">
              <w:rPr>
                <w:rFonts w:eastAsia="Times New Roman"/>
                <w:bCs/>
                <w:i/>
                <w:iCs/>
                <w:lang w:eastAsia="ko-KR"/>
              </w:rPr>
              <w:t>pdcch-BlindDetectionMCG2-UE</w:t>
            </w:r>
            <w:r w:rsidRPr="00CC0707">
              <w:rPr>
                <w:rFonts w:eastAsia="Times New Roman"/>
              </w:rPr>
              <w:t xml:space="preserve"> to indicate a capability </w:t>
            </w:r>
            <w:r w:rsidRPr="00CC0707">
              <w:rPr>
                <w:rFonts w:eastAsia="Times New Roman"/>
                <w:lang w:eastAsia="ko-KR"/>
              </w:rPr>
              <w:t xml:space="preserve">monitor a maximum number of PDCCH candidates per slot that corresponds to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cells</m:t>
                  </m:r>
                </m:sub>
                <m:sup>
                  <m:r>
                    <m:rPr>
                      <m:sty m:val="p"/>
                    </m:rPr>
                    <w:rPr>
                      <w:rFonts w:ascii="Cambria Math" w:eastAsia="Times New Roman" w:hAnsi="Cambria Math"/>
                    </w:rPr>
                    <m:t>source</m:t>
                  </m:r>
                </m:sup>
              </m:sSubSup>
            </m:oMath>
            <w:r w:rsidRPr="00CC0707">
              <w:rPr>
                <w:rFonts w:eastAsia="Times New Roman"/>
              </w:rPr>
              <w:t xml:space="preserve"> downlink cells for the source MCG</w:t>
            </w:r>
            <w:r w:rsidRPr="00CC0707">
              <w:rPr>
                <w:rFonts w:eastAsia="Times New Roman"/>
                <w:lang w:eastAsia="ko-KR"/>
              </w:rPr>
              <w:t>.</w:t>
            </w:r>
            <w:r w:rsidRPr="0030773C">
              <w:rPr>
                <w:rFonts w:eastAsia="Times New Roman"/>
              </w:rPr>
              <w:t xml:space="preserve"> If the UE is provided search space sets on both the target MCG and the source MCG, the UE does not expect to have in any slot any USS set </w:t>
            </w:r>
            <w:r w:rsidRPr="00CC0707">
              <w:rPr>
                <w:rFonts w:eastAsia="Times New Roman"/>
              </w:rPr>
              <w:t>without allocated PDCCH candidates for monitoring</w:t>
            </w:r>
            <w:r w:rsidRPr="0030773C">
              <w:rPr>
                <w:rFonts w:eastAsia="Times New Roman"/>
              </w:rPr>
              <w:t xml:space="preserve"> on </w:t>
            </w:r>
            <w:r w:rsidRPr="0030773C">
              <w:rPr>
                <w:rFonts w:eastAsia="Times New Roman"/>
                <w:strike/>
                <w:color w:val="FF0000"/>
              </w:rPr>
              <w:t xml:space="preserve">both </w:t>
            </w:r>
            <w:r w:rsidRPr="0030773C">
              <w:rPr>
                <w:rFonts w:eastAsia="Times New Roman"/>
              </w:rPr>
              <w:t>the target MCG</w:t>
            </w:r>
            <w:r w:rsidRPr="0030773C">
              <w:rPr>
                <w:rFonts w:eastAsia="Times New Roman"/>
                <w:strike/>
                <w:color w:val="FF0000"/>
              </w:rPr>
              <w:t xml:space="preserve"> and the source MCG</w:t>
            </w:r>
            <w:r w:rsidRPr="0030773C">
              <w:rPr>
                <w:rFonts w:eastAsia="Times New Roman"/>
              </w:rPr>
              <w:t>.</w:t>
            </w:r>
          </w:p>
        </w:tc>
      </w:tr>
    </w:tbl>
    <w:p w14:paraId="1A6E9973" w14:textId="20018CCC" w:rsidR="009F55D5" w:rsidRDefault="009F55D5" w:rsidP="00A22312">
      <w:pPr>
        <w:pStyle w:val="BodyText"/>
        <w:spacing w:after="0"/>
        <w:rPr>
          <w:rFonts w:ascii="Times New Roman" w:hAnsi="Times New Roman"/>
          <w:sz w:val="22"/>
          <w:szCs w:val="22"/>
          <w:lang w:eastAsia="zh-CN"/>
        </w:rPr>
      </w:pPr>
    </w:p>
    <w:p w14:paraId="7683348A" w14:textId="327A4ADE" w:rsidR="009F55D5" w:rsidRDefault="009F55D5" w:rsidP="00A22312">
      <w:pPr>
        <w:pStyle w:val="BodyText"/>
        <w:spacing w:after="0"/>
        <w:rPr>
          <w:rFonts w:ascii="Times New Roman" w:hAnsi="Times New Roman"/>
          <w:sz w:val="22"/>
          <w:szCs w:val="22"/>
          <w:lang w:eastAsia="zh-CN"/>
        </w:rPr>
      </w:pPr>
    </w:p>
    <w:p w14:paraId="37D16EC0" w14:textId="5845C94C" w:rsidR="001966BA" w:rsidRPr="009B29DA" w:rsidRDefault="001966BA" w:rsidP="001966BA">
      <w:pPr>
        <w:pStyle w:val="Heading1"/>
        <w:numPr>
          <w:ilvl w:val="0"/>
          <w:numId w:val="2"/>
        </w:numPr>
        <w:ind w:left="360"/>
        <w:rPr>
          <w:rFonts w:cs="Arial"/>
          <w:sz w:val="32"/>
          <w:szCs w:val="32"/>
          <w:lang w:val="en-US"/>
        </w:rPr>
      </w:pPr>
      <w:r>
        <w:rPr>
          <w:rFonts w:cs="Arial"/>
          <w:sz w:val="32"/>
          <w:szCs w:val="32"/>
        </w:rPr>
        <w:t>Proposed set of Issues for discussion at RAN1 #10</w:t>
      </w:r>
      <w:r w:rsidR="00A76307">
        <w:rPr>
          <w:rFonts w:cs="Arial"/>
          <w:sz w:val="32"/>
          <w:szCs w:val="32"/>
        </w:rPr>
        <w:t>1</w:t>
      </w:r>
      <w:r>
        <w:rPr>
          <w:rFonts w:cs="Arial"/>
          <w:sz w:val="32"/>
          <w:szCs w:val="32"/>
        </w:rPr>
        <w:t>-</w:t>
      </w:r>
      <w:r w:rsidR="00A76307">
        <w:rPr>
          <w:rFonts w:cs="Arial"/>
          <w:sz w:val="32"/>
          <w:szCs w:val="32"/>
        </w:rPr>
        <w:t>e</w:t>
      </w:r>
    </w:p>
    <w:p w14:paraId="78928447" w14:textId="77777777" w:rsidR="001966BA" w:rsidRDefault="001966BA" w:rsidP="001966BA">
      <w:pPr>
        <w:pStyle w:val="BodyText"/>
        <w:spacing w:after="0"/>
        <w:rPr>
          <w:rFonts w:ascii="Times New Roman" w:hAnsi="Times New Roman"/>
          <w:sz w:val="22"/>
          <w:szCs w:val="22"/>
          <w:lang w:eastAsia="zh-CN"/>
        </w:rPr>
      </w:pPr>
    </w:p>
    <w:p w14:paraId="27E99167" w14:textId="77777777" w:rsidR="001966BA" w:rsidRDefault="001966BA" w:rsidP="001966BA">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inputs received from interested companies on the above issues and their preferred priority for discussions.</w:t>
      </w:r>
    </w:p>
    <w:p w14:paraId="467BEEC4" w14:textId="77777777" w:rsidR="001966BA" w:rsidRDefault="001966BA" w:rsidP="001966BA">
      <w:pPr>
        <w:pStyle w:val="BodyText"/>
        <w:spacing w:after="0"/>
        <w:rPr>
          <w:rFonts w:ascii="Times New Roman" w:hAnsi="Times New Roman"/>
          <w:sz w:val="22"/>
          <w:szCs w:val="22"/>
          <w:lang w:eastAsia="zh-CN"/>
        </w:rPr>
      </w:pPr>
    </w:p>
    <w:p w14:paraId="1B83A095" w14:textId="77777777" w:rsidR="001966BA" w:rsidRDefault="001966BA" w:rsidP="001966BA">
      <w:pPr>
        <w:pStyle w:val="BodyText"/>
        <w:spacing w:after="0"/>
        <w:rPr>
          <w:rFonts w:ascii="Times New Roman" w:hAnsi="Times New Roman"/>
          <w:sz w:val="22"/>
          <w:szCs w:val="22"/>
          <w:lang w:eastAsia="zh-CN"/>
        </w:rPr>
      </w:pPr>
    </w:p>
    <w:tbl>
      <w:tblPr>
        <w:tblW w:w="0" w:type="auto"/>
        <w:tblCellMar>
          <w:left w:w="0" w:type="dxa"/>
          <w:right w:w="0" w:type="dxa"/>
        </w:tblCellMar>
        <w:tblLook w:val="04A0" w:firstRow="1" w:lastRow="0" w:firstColumn="1" w:lastColumn="0" w:noHBand="0" w:noVBand="1"/>
      </w:tblPr>
      <w:tblGrid>
        <w:gridCol w:w="1218"/>
        <w:gridCol w:w="1713"/>
        <w:gridCol w:w="1713"/>
        <w:gridCol w:w="5308"/>
      </w:tblGrid>
      <w:tr w:rsidR="001966BA" w:rsidRPr="000A7740" w14:paraId="3A32A53F" w14:textId="77777777" w:rsidTr="00E37A69">
        <w:tc>
          <w:tcPr>
            <w:tcW w:w="1218" w:type="dxa"/>
            <w:tcBorders>
              <w:top w:val="single" w:sz="8" w:space="0" w:color="auto"/>
              <w:left w:val="single" w:sz="8" w:space="0" w:color="auto"/>
              <w:bottom w:val="single" w:sz="8" w:space="0" w:color="auto"/>
              <w:right w:val="single" w:sz="8" w:space="0" w:color="auto"/>
            </w:tcBorders>
            <w:shd w:val="clear" w:color="auto" w:fill="FBE4D5"/>
            <w:tcMar>
              <w:top w:w="0" w:type="dxa"/>
              <w:left w:w="108" w:type="dxa"/>
              <w:bottom w:w="0" w:type="dxa"/>
              <w:right w:w="108" w:type="dxa"/>
            </w:tcMar>
            <w:hideMark/>
          </w:tcPr>
          <w:p w14:paraId="23B443A1" w14:textId="77777777" w:rsidR="001966BA" w:rsidRPr="000A7740" w:rsidRDefault="001966BA" w:rsidP="00E37A69">
            <w:pPr>
              <w:spacing w:after="0"/>
              <w:rPr>
                <w:sz w:val="22"/>
                <w:szCs w:val="22"/>
                <w:lang w:eastAsia="ko-KR"/>
              </w:rPr>
            </w:pPr>
            <w:r w:rsidRPr="000A7740">
              <w:rPr>
                <w:sz w:val="22"/>
                <w:szCs w:val="22"/>
              </w:rPr>
              <w:t> </w:t>
            </w:r>
          </w:p>
        </w:tc>
        <w:tc>
          <w:tcPr>
            <w:tcW w:w="1713" w:type="dxa"/>
            <w:tcBorders>
              <w:top w:val="single" w:sz="8" w:space="0" w:color="auto"/>
              <w:left w:val="nil"/>
              <w:bottom w:val="single" w:sz="8" w:space="0" w:color="auto"/>
              <w:right w:val="single" w:sz="8" w:space="0" w:color="auto"/>
            </w:tcBorders>
            <w:shd w:val="clear" w:color="auto" w:fill="FBE4D5"/>
            <w:tcMar>
              <w:top w:w="0" w:type="dxa"/>
              <w:left w:w="108" w:type="dxa"/>
              <w:bottom w:w="0" w:type="dxa"/>
              <w:right w:w="108" w:type="dxa"/>
            </w:tcMar>
            <w:hideMark/>
          </w:tcPr>
          <w:p w14:paraId="5593469D" w14:textId="77777777" w:rsidR="001966BA" w:rsidRPr="000A7740" w:rsidRDefault="001966BA" w:rsidP="00E37A69">
            <w:pPr>
              <w:spacing w:after="0"/>
              <w:rPr>
                <w:sz w:val="22"/>
                <w:szCs w:val="22"/>
              </w:rPr>
            </w:pPr>
            <w:r w:rsidRPr="000A7740">
              <w:rPr>
                <w:rStyle w:val="Strong"/>
                <w:color w:val="000000"/>
                <w:sz w:val="22"/>
                <w:szCs w:val="22"/>
              </w:rPr>
              <w:t>High Priority Issues</w:t>
            </w:r>
          </w:p>
        </w:tc>
        <w:tc>
          <w:tcPr>
            <w:tcW w:w="1713" w:type="dxa"/>
            <w:tcBorders>
              <w:top w:val="single" w:sz="8" w:space="0" w:color="auto"/>
              <w:left w:val="nil"/>
              <w:bottom w:val="single" w:sz="8" w:space="0" w:color="auto"/>
              <w:right w:val="single" w:sz="8" w:space="0" w:color="auto"/>
            </w:tcBorders>
            <w:shd w:val="clear" w:color="auto" w:fill="FBE4D5"/>
            <w:tcMar>
              <w:top w:w="0" w:type="dxa"/>
              <w:left w:w="108" w:type="dxa"/>
              <w:bottom w:w="0" w:type="dxa"/>
              <w:right w:w="108" w:type="dxa"/>
            </w:tcMar>
            <w:hideMark/>
          </w:tcPr>
          <w:p w14:paraId="0E08C7AF" w14:textId="77777777" w:rsidR="001966BA" w:rsidRPr="000A7740" w:rsidRDefault="001966BA" w:rsidP="00E37A69">
            <w:pPr>
              <w:spacing w:after="0"/>
              <w:rPr>
                <w:sz w:val="22"/>
                <w:szCs w:val="22"/>
              </w:rPr>
            </w:pPr>
            <w:r w:rsidRPr="000A7740">
              <w:rPr>
                <w:rStyle w:val="Strong"/>
                <w:color w:val="000000"/>
                <w:sz w:val="22"/>
                <w:szCs w:val="22"/>
              </w:rPr>
              <w:t>Low Priority Issues</w:t>
            </w:r>
          </w:p>
        </w:tc>
        <w:tc>
          <w:tcPr>
            <w:tcW w:w="5308" w:type="dxa"/>
            <w:tcBorders>
              <w:top w:val="single" w:sz="8" w:space="0" w:color="auto"/>
              <w:left w:val="nil"/>
              <w:bottom w:val="single" w:sz="8" w:space="0" w:color="auto"/>
              <w:right w:val="single" w:sz="8" w:space="0" w:color="auto"/>
            </w:tcBorders>
            <w:shd w:val="clear" w:color="auto" w:fill="FBE4D5"/>
            <w:tcMar>
              <w:top w:w="0" w:type="dxa"/>
              <w:left w:w="108" w:type="dxa"/>
              <w:bottom w:w="0" w:type="dxa"/>
              <w:right w:w="108" w:type="dxa"/>
            </w:tcMar>
            <w:hideMark/>
          </w:tcPr>
          <w:p w14:paraId="01E14577" w14:textId="77777777" w:rsidR="001966BA" w:rsidRPr="000A7740" w:rsidRDefault="001966BA" w:rsidP="00E37A69">
            <w:pPr>
              <w:spacing w:after="0"/>
              <w:rPr>
                <w:sz w:val="22"/>
                <w:szCs w:val="22"/>
              </w:rPr>
            </w:pPr>
            <w:r w:rsidRPr="000A7740">
              <w:rPr>
                <w:rStyle w:val="Strong"/>
                <w:color w:val="000000"/>
                <w:sz w:val="22"/>
                <w:szCs w:val="22"/>
              </w:rPr>
              <w:t>Additional Comments</w:t>
            </w:r>
          </w:p>
        </w:tc>
      </w:tr>
      <w:tr w:rsidR="00C21C3A" w:rsidRPr="000A7740" w14:paraId="126236E5" w14:textId="77777777" w:rsidTr="00E37A69">
        <w:tc>
          <w:tcPr>
            <w:tcW w:w="12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FA3283" w14:textId="3386958D" w:rsidR="00C21C3A" w:rsidRPr="000A7740" w:rsidRDefault="00C21C3A" w:rsidP="00C21C3A">
            <w:pPr>
              <w:spacing w:after="0"/>
              <w:rPr>
                <w:sz w:val="22"/>
                <w:szCs w:val="22"/>
              </w:rPr>
            </w:pPr>
            <w:r w:rsidRPr="000A7740">
              <w:rPr>
                <w:b/>
                <w:bCs/>
                <w:sz w:val="22"/>
                <w:szCs w:val="22"/>
                <w:highlight w:val="green"/>
              </w:rPr>
              <w:t>Issue #1</w:t>
            </w:r>
          </w:p>
        </w:tc>
        <w:tc>
          <w:tcPr>
            <w:tcW w:w="1713" w:type="dxa"/>
            <w:tcBorders>
              <w:top w:val="nil"/>
              <w:left w:val="nil"/>
              <w:bottom w:val="single" w:sz="8" w:space="0" w:color="auto"/>
              <w:right w:val="single" w:sz="8" w:space="0" w:color="auto"/>
            </w:tcBorders>
            <w:tcMar>
              <w:top w:w="0" w:type="dxa"/>
              <w:left w:w="108" w:type="dxa"/>
              <w:bottom w:w="0" w:type="dxa"/>
              <w:right w:w="108" w:type="dxa"/>
            </w:tcMar>
          </w:tcPr>
          <w:p w14:paraId="2CC95BA9" w14:textId="7E947520" w:rsidR="00C21C3A" w:rsidRPr="000A7740" w:rsidRDefault="00C21C3A" w:rsidP="00C21C3A">
            <w:pPr>
              <w:spacing w:after="0"/>
              <w:rPr>
                <w:sz w:val="22"/>
                <w:szCs w:val="22"/>
              </w:rPr>
            </w:pPr>
            <w:r w:rsidRPr="000A7740">
              <w:rPr>
                <w:sz w:val="22"/>
                <w:szCs w:val="22"/>
              </w:rPr>
              <w:t>MTK, Ericsson, Apple, HW, Nokia, ZTE, Samsung, Qualcomm</w:t>
            </w:r>
          </w:p>
        </w:tc>
        <w:tc>
          <w:tcPr>
            <w:tcW w:w="1713" w:type="dxa"/>
            <w:tcBorders>
              <w:top w:val="nil"/>
              <w:left w:val="nil"/>
              <w:bottom w:val="single" w:sz="8" w:space="0" w:color="auto"/>
              <w:right w:val="single" w:sz="8" w:space="0" w:color="auto"/>
            </w:tcBorders>
            <w:tcMar>
              <w:top w:w="0" w:type="dxa"/>
              <w:left w:w="108" w:type="dxa"/>
              <w:bottom w:w="0" w:type="dxa"/>
              <w:right w:w="108" w:type="dxa"/>
            </w:tcMar>
          </w:tcPr>
          <w:p w14:paraId="43CE29CD" w14:textId="5D150E6B" w:rsidR="00C21C3A" w:rsidRPr="000A7740" w:rsidRDefault="00C21C3A" w:rsidP="00C21C3A">
            <w:pPr>
              <w:spacing w:after="0"/>
              <w:rPr>
                <w:sz w:val="22"/>
                <w:szCs w:val="22"/>
              </w:rPr>
            </w:pPr>
            <w:r w:rsidRPr="000A7740">
              <w:rPr>
                <w:sz w:val="22"/>
                <w:szCs w:val="22"/>
              </w:rPr>
              <w:t> </w:t>
            </w:r>
          </w:p>
        </w:tc>
        <w:tc>
          <w:tcPr>
            <w:tcW w:w="5308" w:type="dxa"/>
            <w:tcBorders>
              <w:top w:val="nil"/>
              <w:left w:val="nil"/>
              <w:bottom w:val="single" w:sz="8" w:space="0" w:color="auto"/>
              <w:right w:val="single" w:sz="8" w:space="0" w:color="auto"/>
            </w:tcBorders>
            <w:tcMar>
              <w:top w:w="0" w:type="dxa"/>
              <w:left w:w="108" w:type="dxa"/>
              <w:bottom w:w="0" w:type="dxa"/>
              <w:right w:w="108" w:type="dxa"/>
            </w:tcMar>
          </w:tcPr>
          <w:p w14:paraId="539CB26E" w14:textId="77777777" w:rsidR="00C21C3A" w:rsidRPr="000A7740" w:rsidRDefault="00C21C3A" w:rsidP="00C21C3A">
            <w:pPr>
              <w:overflowPunct/>
              <w:autoSpaceDE/>
              <w:autoSpaceDN/>
              <w:adjustRightInd/>
              <w:spacing w:after="0"/>
              <w:textAlignment w:val="auto"/>
              <w:rPr>
                <w:rFonts w:eastAsia="Times New Roman"/>
                <w:sz w:val="22"/>
                <w:szCs w:val="22"/>
              </w:rPr>
            </w:pPr>
            <w:r w:rsidRPr="000A7740">
              <w:rPr>
                <w:rFonts w:eastAsia="Times New Roman"/>
                <w:b/>
                <w:bCs/>
                <w:sz w:val="22"/>
                <w:szCs w:val="22"/>
              </w:rPr>
              <w:t>MTK</w:t>
            </w:r>
            <w:r w:rsidRPr="000A7740">
              <w:rPr>
                <w:rFonts w:eastAsia="Times New Roman"/>
                <w:sz w:val="22"/>
                <w:szCs w:val="22"/>
              </w:rPr>
              <w:t>: The outcome of this issue would affect whether we think keeping the capability for UL cancellation is necessary</w:t>
            </w:r>
          </w:p>
          <w:p w14:paraId="20F7EED0" w14:textId="77777777" w:rsidR="00C21C3A" w:rsidRPr="000A7740" w:rsidRDefault="00C21C3A" w:rsidP="00C21C3A">
            <w:pPr>
              <w:overflowPunct/>
              <w:autoSpaceDE/>
              <w:autoSpaceDN/>
              <w:adjustRightInd/>
              <w:spacing w:after="0"/>
              <w:textAlignment w:val="auto"/>
              <w:rPr>
                <w:rFonts w:eastAsia="Times New Roman"/>
                <w:sz w:val="22"/>
                <w:szCs w:val="22"/>
              </w:rPr>
            </w:pPr>
            <w:r w:rsidRPr="000A7740">
              <w:rPr>
                <w:rFonts w:eastAsia="Times New Roman"/>
                <w:b/>
                <w:bCs/>
                <w:sz w:val="22"/>
                <w:szCs w:val="22"/>
              </w:rPr>
              <w:t>Ericsson</w:t>
            </w:r>
            <w:r w:rsidRPr="000A7740">
              <w:rPr>
                <w:rFonts w:eastAsia="Times New Roman"/>
                <w:sz w:val="22"/>
                <w:szCs w:val="22"/>
              </w:rPr>
              <w:t>: issue 1, 3, and 5 are tightly coupled.</w:t>
            </w:r>
          </w:p>
          <w:p w14:paraId="7A5462E0" w14:textId="05A834A2" w:rsidR="00C21C3A" w:rsidRPr="000A7740" w:rsidRDefault="00C21C3A" w:rsidP="00C21C3A">
            <w:pPr>
              <w:overflowPunct/>
              <w:autoSpaceDE/>
              <w:autoSpaceDN/>
              <w:adjustRightInd/>
              <w:spacing w:after="0"/>
              <w:textAlignment w:val="auto"/>
              <w:rPr>
                <w:rFonts w:eastAsia="Times New Roman"/>
                <w:sz w:val="22"/>
                <w:szCs w:val="22"/>
              </w:rPr>
            </w:pPr>
            <w:r w:rsidRPr="000A7740">
              <w:rPr>
                <w:rFonts w:eastAsia="Times New Roman"/>
                <w:b/>
                <w:bCs/>
                <w:sz w:val="22"/>
                <w:szCs w:val="22"/>
              </w:rPr>
              <w:t>HW</w:t>
            </w:r>
            <w:r w:rsidRPr="000A7740">
              <w:rPr>
                <w:rFonts w:eastAsia="Times New Roman"/>
                <w:sz w:val="22"/>
                <w:szCs w:val="22"/>
              </w:rPr>
              <w:t>: prefer not to couple #1 and #3 together</w:t>
            </w:r>
          </w:p>
        </w:tc>
      </w:tr>
      <w:tr w:rsidR="00C21C3A" w:rsidRPr="000A7740" w14:paraId="15579F85" w14:textId="77777777" w:rsidTr="00E37A69">
        <w:tc>
          <w:tcPr>
            <w:tcW w:w="12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E0AB0F" w14:textId="26673169" w:rsidR="00C21C3A" w:rsidRPr="000A7740" w:rsidRDefault="00C21C3A" w:rsidP="00C21C3A">
            <w:pPr>
              <w:spacing w:after="0"/>
              <w:rPr>
                <w:sz w:val="22"/>
                <w:szCs w:val="22"/>
              </w:rPr>
            </w:pPr>
            <w:r w:rsidRPr="000A7740">
              <w:rPr>
                <w:b/>
                <w:bCs/>
                <w:sz w:val="22"/>
                <w:szCs w:val="22"/>
              </w:rPr>
              <w:t>Issue #2</w:t>
            </w:r>
          </w:p>
        </w:tc>
        <w:tc>
          <w:tcPr>
            <w:tcW w:w="1713" w:type="dxa"/>
            <w:tcBorders>
              <w:top w:val="nil"/>
              <w:left w:val="nil"/>
              <w:bottom w:val="single" w:sz="8" w:space="0" w:color="auto"/>
              <w:right w:val="single" w:sz="8" w:space="0" w:color="auto"/>
            </w:tcBorders>
            <w:tcMar>
              <w:top w:w="0" w:type="dxa"/>
              <w:left w:w="108" w:type="dxa"/>
              <w:bottom w:w="0" w:type="dxa"/>
              <w:right w:w="108" w:type="dxa"/>
            </w:tcMar>
          </w:tcPr>
          <w:p w14:paraId="61D8EC64" w14:textId="15C5E7AA" w:rsidR="00C21C3A" w:rsidRPr="000A7740" w:rsidRDefault="00C21C3A" w:rsidP="00C21C3A">
            <w:pPr>
              <w:spacing w:after="0"/>
              <w:rPr>
                <w:sz w:val="22"/>
                <w:szCs w:val="22"/>
              </w:rPr>
            </w:pPr>
            <w:r w:rsidRPr="000A7740">
              <w:rPr>
                <w:sz w:val="22"/>
                <w:szCs w:val="22"/>
              </w:rPr>
              <w:t>MTK</w:t>
            </w:r>
          </w:p>
        </w:tc>
        <w:tc>
          <w:tcPr>
            <w:tcW w:w="1713" w:type="dxa"/>
            <w:tcBorders>
              <w:top w:val="nil"/>
              <w:left w:val="nil"/>
              <w:bottom w:val="single" w:sz="8" w:space="0" w:color="auto"/>
              <w:right w:val="single" w:sz="8" w:space="0" w:color="auto"/>
            </w:tcBorders>
            <w:tcMar>
              <w:top w:w="0" w:type="dxa"/>
              <w:left w:w="108" w:type="dxa"/>
              <w:bottom w:w="0" w:type="dxa"/>
              <w:right w:w="108" w:type="dxa"/>
            </w:tcMar>
          </w:tcPr>
          <w:p w14:paraId="59F1B1A3" w14:textId="313BD433" w:rsidR="00C21C3A" w:rsidRPr="000A7740" w:rsidRDefault="00C21C3A" w:rsidP="00C21C3A">
            <w:pPr>
              <w:spacing w:after="0"/>
              <w:rPr>
                <w:sz w:val="22"/>
                <w:szCs w:val="22"/>
              </w:rPr>
            </w:pPr>
            <w:r w:rsidRPr="000A7740">
              <w:rPr>
                <w:sz w:val="22"/>
                <w:szCs w:val="22"/>
              </w:rPr>
              <w:t> </w:t>
            </w:r>
          </w:p>
        </w:tc>
        <w:tc>
          <w:tcPr>
            <w:tcW w:w="5308" w:type="dxa"/>
            <w:tcBorders>
              <w:top w:val="nil"/>
              <w:left w:val="nil"/>
              <w:bottom w:val="single" w:sz="8" w:space="0" w:color="auto"/>
              <w:right w:val="single" w:sz="8" w:space="0" w:color="auto"/>
            </w:tcBorders>
            <w:tcMar>
              <w:top w:w="0" w:type="dxa"/>
              <w:left w:w="108" w:type="dxa"/>
              <w:bottom w:w="0" w:type="dxa"/>
              <w:right w:w="108" w:type="dxa"/>
            </w:tcMar>
          </w:tcPr>
          <w:p w14:paraId="7BA442FB" w14:textId="77777777" w:rsidR="00C21C3A" w:rsidRPr="000A7740" w:rsidRDefault="00C21C3A" w:rsidP="00C21C3A">
            <w:pPr>
              <w:overflowPunct/>
              <w:autoSpaceDE/>
              <w:autoSpaceDN/>
              <w:adjustRightInd/>
              <w:spacing w:after="0"/>
              <w:textAlignment w:val="auto"/>
              <w:rPr>
                <w:rFonts w:eastAsia="Times New Roman"/>
                <w:sz w:val="22"/>
                <w:szCs w:val="22"/>
              </w:rPr>
            </w:pPr>
            <w:r w:rsidRPr="000A7740">
              <w:rPr>
                <w:rFonts w:eastAsia="Times New Roman"/>
                <w:b/>
                <w:bCs/>
                <w:sz w:val="22"/>
                <w:szCs w:val="22"/>
              </w:rPr>
              <w:t>MTK</w:t>
            </w:r>
            <w:r w:rsidRPr="000A7740">
              <w:rPr>
                <w:rFonts w:eastAsia="Times New Roman"/>
                <w:sz w:val="22"/>
                <w:szCs w:val="22"/>
              </w:rPr>
              <w:t>: This is related to desired behavior and should be clarified.</w:t>
            </w:r>
          </w:p>
          <w:p w14:paraId="67AA95A9" w14:textId="77777777" w:rsidR="00C21C3A" w:rsidRPr="000A7740" w:rsidRDefault="00C21C3A" w:rsidP="00C21C3A">
            <w:pPr>
              <w:overflowPunct/>
              <w:autoSpaceDE/>
              <w:autoSpaceDN/>
              <w:adjustRightInd/>
              <w:spacing w:after="0"/>
              <w:textAlignment w:val="auto"/>
              <w:rPr>
                <w:rFonts w:eastAsia="Times New Roman"/>
                <w:sz w:val="22"/>
                <w:szCs w:val="22"/>
              </w:rPr>
            </w:pPr>
            <w:r w:rsidRPr="000A7740">
              <w:rPr>
                <w:rFonts w:eastAsia="Times New Roman"/>
                <w:b/>
                <w:bCs/>
                <w:sz w:val="22"/>
                <w:szCs w:val="22"/>
              </w:rPr>
              <w:t>HW</w:t>
            </w:r>
            <w:r w:rsidRPr="000A7740">
              <w:rPr>
                <w:rFonts w:eastAsia="Times New Roman"/>
                <w:sz w:val="22"/>
                <w:szCs w:val="22"/>
              </w:rPr>
              <w:t>: Not sure if singleUL-transmission capability coming from RAN2 is stable. To our understanding, the capability of indicating support of simultaneous transmission is expected. If UE is not indicating such a capability, it means UE is only able to transmit a single uplink. The UE behavior is what we are discussing in e.g., issues #5, #1, and #3.</w:t>
            </w:r>
          </w:p>
          <w:p w14:paraId="0B08B2A6" w14:textId="77777777" w:rsidR="00C21C3A" w:rsidRPr="000A7740" w:rsidRDefault="00C21C3A" w:rsidP="00C21C3A">
            <w:pPr>
              <w:overflowPunct/>
              <w:autoSpaceDE/>
              <w:autoSpaceDN/>
              <w:adjustRightInd/>
              <w:spacing w:after="0"/>
              <w:textAlignment w:val="auto"/>
              <w:rPr>
                <w:rFonts w:eastAsia="Times New Roman"/>
                <w:sz w:val="22"/>
                <w:szCs w:val="22"/>
              </w:rPr>
            </w:pPr>
            <w:r w:rsidRPr="000A7740">
              <w:rPr>
                <w:rFonts w:eastAsia="Times New Roman"/>
                <w:b/>
                <w:bCs/>
                <w:sz w:val="22"/>
                <w:szCs w:val="22"/>
              </w:rPr>
              <w:t>Nokia</w:t>
            </w:r>
            <w:r w:rsidRPr="000A7740">
              <w:rPr>
                <w:rFonts w:eastAsia="Times New Roman"/>
                <w:sz w:val="22"/>
                <w:szCs w:val="22"/>
              </w:rPr>
              <w:t>: We have a similar understanding as Huawei that this capability (if introduced) would not overwrite the need to do UL cancellation.</w:t>
            </w:r>
          </w:p>
          <w:p w14:paraId="031D47C9" w14:textId="65EB32CC" w:rsidR="00C21C3A" w:rsidRPr="000A7740" w:rsidRDefault="00C21C3A" w:rsidP="00C21C3A">
            <w:pPr>
              <w:overflowPunct/>
              <w:autoSpaceDE/>
              <w:autoSpaceDN/>
              <w:adjustRightInd/>
              <w:spacing w:after="0"/>
              <w:textAlignment w:val="auto"/>
              <w:rPr>
                <w:rFonts w:eastAsia="Times New Roman"/>
                <w:sz w:val="22"/>
                <w:szCs w:val="22"/>
              </w:rPr>
            </w:pPr>
            <w:r w:rsidRPr="000A7740">
              <w:rPr>
                <w:rFonts w:eastAsia="Times New Roman"/>
                <w:b/>
                <w:bCs/>
                <w:sz w:val="22"/>
                <w:szCs w:val="22"/>
              </w:rPr>
              <w:t>Apple</w:t>
            </w:r>
            <w:r w:rsidRPr="000A7740">
              <w:rPr>
                <w:rFonts w:eastAsia="Times New Roman"/>
                <w:sz w:val="22"/>
                <w:szCs w:val="22"/>
              </w:rPr>
              <w:t>: Issue #2 can be covered by Issue #5 (discuss under issue #5)</w:t>
            </w:r>
          </w:p>
        </w:tc>
      </w:tr>
      <w:tr w:rsidR="00C21C3A" w:rsidRPr="000A7740" w14:paraId="66662419" w14:textId="77777777" w:rsidTr="00E37A69">
        <w:tc>
          <w:tcPr>
            <w:tcW w:w="12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8F7F51" w14:textId="32EF6209" w:rsidR="00C21C3A" w:rsidRPr="000A7740" w:rsidRDefault="00C21C3A" w:rsidP="00C21C3A">
            <w:pPr>
              <w:spacing w:after="0"/>
              <w:rPr>
                <w:sz w:val="22"/>
                <w:szCs w:val="22"/>
              </w:rPr>
            </w:pPr>
            <w:r w:rsidRPr="000A7740">
              <w:rPr>
                <w:b/>
                <w:bCs/>
                <w:sz w:val="22"/>
                <w:szCs w:val="22"/>
                <w:highlight w:val="yellow"/>
              </w:rPr>
              <w:lastRenderedPageBreak/>
              <w:t>Issue #3</w:t>
            </w:r>
          </w:p>
        </w:tc>
        <w:tc>
          <w:tcPr>
            <w:tcW w:w="1713" w:type="dxa"/>
            <w:tcBorders>
              <w:top w:val="nil"/>
              <w:left w:val="nil"/>
              <w:bottom w:val="single" w:sz="8" w:space="0" w:color="auto"/>
              <w:right w:val="single" w:sz="8" w:space="0" w:color="auto"/>
            </w:tcBorders>
            <w:tcMar>
              <w:top w:w="0" w:type="dxa"/>
              <w:left w:w="108" w:type="dxa"/>
              <w:bottom w:w="0" w:type="dxa"/>
              <w:right w:w="108" w:type="dxa"/>
            </w:tcMar>
          </w:tcPr>
          <w:p w14:paraId="620DFD5C" w14:textId="77777777" w:rsidR="00C21C3A" w:rsidRPr="000A7740" w:rsidRDefault="00C21C3A" w:rsidP="00C21C3A">
            <w:pPr>
              <w:pStyle w:val="NormalWeb"/>
              <w:spacing w:before="0" w:beforeAutospacing="0" w:after="0" w:afterAutospacing="0"/>
              <w:rPr>
                <w:sz w:val="22"/>
                <w:szCs w:val="22"/>
              </w:rPr>
            </w:pPr>
            <w:r w:rsidRPr="000A7740">
              <w:rPr>
                <w:sz w:val="22"/>
                <w:szCs w:val="22"/>
              </w:rPr>
              <w:t>Intel, MTK, HW, </w:t>
            </w:r>
          </w:p>
          <w:p w14:paraId="65143AA3" w14:textId="4DBD9C4C" w:rsidR="00C21C3A" w:rsidRPr="000A7740" w:rsidRDefault="00C21C3A" w:rsidP="00C21C3A">
            <w:pPr>
              <w:spacing w:after="0"/>
              <w:rPr>
                <w:sz w:val="22"/>
                <w:szCs w:val="22"/>
              </w:rPr>
            </w:pPr>
            <w:r w:rsidRPr="000A7740">
              <w:rPr>
                <w:sz w:val="22"/>
                <w:szCs w:val="22"/>
              </w:rPr>
              <w:t>ZTE, Samsung</w:t>
            </w:r>
          </w:p>
        </w:tc>
        <w:tc>
          <w:tcPr>
            <w:tcW w:w="1713" w:type="dxa"/>
            <w:tcBorders>
              <w:top w:val="nil"/>
              <w:left w:val="nil"/>
              <w:bottom w:val="single" w:sz="8" w:space="0" w:color="auto"/>
              <w:right w:val="single" w:sz="8" w:space="0" w:color="auto"/>
            </w:tcBorders>
            <w:tcMar>
              <w:top w:w="0" w:type="dxa"/>
              <w:left w:w="108" w:type="dxa"/>
              <w:bottom w:w="0" w:type="dxa"/>
              <w:right w:w="108" w:type="dxa"/>
            </w:tcMar>
          </w:tcPr>
          <w:p w14:paraId="541A74DA" w14:textId="740EA914" w:rsidR="00C21C3A" w:rsidRPr="000A7740" w:rsidRDefault="00C21C3A" w:rsidP="00C21C3A">
            <w:pPr>
              <w:spacing w:after="0"/>
              <w:rPr>
                <w:sz w:val="22"/>
                <w:szCs w:val="22"/>
              </w:rPr>
            </w:pPr>
            <w:r w:rsidRPr="000A7740">
              <w:rPr>
                <w:sz w:val="22"/>
                <w:szCs w:val="22"/>
              </w:rPr>
              <w:t> </w:t>
            </w:r>
          </w:p>
        </w:tc>
        <w:tc>
          <w:tcPr>
            <w:tcW w:w="5308" w:type="dxa"/>
            <w:tcBorders>
              <w:top w:val="nil"/>
              <w:left w:val="nil"/>
              <w:bottom w:val="single" w:sz="8" w:space="0" w:color="auto"/>
              <w:right w:val="single" w:sz="8" w:space="0" w:color="auto"/>
            </w:tcBorders>
            <w:tcMar>
              <w:top w:w="0" w:type="dxa"/>
              <w:left w:w="108" w:type="dxa"/>
              <w:bottom w:w="0" w:type="dxa"/>
              <w:right w:w="108" w:type="dxa"/>
            </w:tcMar>
          </w:tcPr>
          <w:p w14:paraId="51CADF64" w14:textId="77777777" w:rsidR="00C21C3A" w:rsidRPr="000A7740" w:rsidRDefault="00C21C3A" w:rsidP="00C21C3A">
            <w:pPr>
              <w:overflowPunct/>
              <w:autoSpaceDE/>
              <w:autoSpaceDN/>
              <w:adjustRightInd/>
              <w:spacing w:after="0"/>
              <w:textAlignment w:val="auto"/>
              <w:rPr>
                <w:rFonts w:eastAsia="Times New Roman"/>
                <w:sz w:val="22"/>
                <w:szCs w:val="22"/>
              </w:rPr>
            </w:pPr>
            <w:r w:rsidRPr="000A7740">
              <w:rPr>
                <w:rFonts w:eastAsia="Times New Roman"/>
                <w:b/>
                <w:bCs/>
                <w:sz w:val="22"/>
                <w:szCs w:val="22"/>
              </w:rPr>
              <w:t>Nokia</w:t>
            </w:r>
            <w:r w:rsidRPr="000A7740">
              <w:rPr>
                <w:rFonts w:eastAsia="Times New Roman"/>
                <w:sz w:val="22"/>
                <w:szCs w:val="22"/>
              </w:rPr>
              <w:t>: could be handled together/after issue#1</w:t>
            </w:r>
          </w:p>
          <w:p w14:paraId="59C1444D" w14:textId="7C728E52" w:rsidR="00C21C3A" w:rsidRPr="000A7740" w:rsidRDefault="00C21C3A" w:rsidP="00C21C3A">
            <w:pPr>
              <w:overflowPunct/>
              <w:autoSpaceDE/>
              <w:autoSpaceDN/>
              <w:adjustRightInd/>
              <w:spacing w:after="0"/>
              <w:textAlignment w:val="auto"/>
              <w:rPr>
                <w:rFonts w:eastAsia="Times New Roman"/>
                <w:sz w:val="22"/>
                <w:szCs w:val="22"/>
              </w:rPr>
            </w:pPr>
            <w:r w:rsidRPr="000A7740">
              <w:rPr>
                <w:rFonts w:eastAsia="Times New Roman"/>
                <w:b/>
                <w:bCs/>
                <w:sz w:val="22"/>
                <w:szCs w:val="22"/>
              </w:rPr>
              <w:t>HW</w:t>
            </w:r>
            <w:r w:rsidRPr="000A7740">
              <w:rPr>
                <w:rFonts w:eastAsia="Times New Roman"/>
                <w:sz w:val="22"/>
                <w:szCs w:val="22"/>
              </w:rPr>
              <w:t>: prefer not to couple #1 and #3 together</w:t>
            </w:r>
          </w:p>
        </w:tc>
      </w:tr>
      <w:tr w:rsidR="00C21C3A" w:rsidRPr="000A7740" w14:paraId="1657D02D" w14:textId="77777777" w:rsidTr="00E37A69">
        <w:tc>
          <w:tcPr>
            <w:tcW w:w="12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83C306" w14:textId="4C937AE8" w:rsidR="00C21C3A" w:rsidRPr="000A7740" w:rsidRDefault="00C21C3A" w:rsidP="00C21C3A">
            <w:pPr>
              <w:spacing w:after="0"/>
              <w:rPr>
                <w:sz w:val="22"/>
                <w:szCs w:val="22"/>
              </w:rPr>
            </w:pPr>
            <w:r w:rsidRPr="000A7740">
              <w:rPr>
                <w:b/>
                <w:bCs/>
                <w:sz w:val="22"/>
                <w:szCs w:val="22"/>
              </w:rPr>
              <w:t>Issue #4</w:t>
            </w:r>
          </w:p>
        </w:tc>
        <w:tc>
          <w:tcPr>
            <w:tcW w:w="1713" w:type="dxa"/>
            <w:tcBorders>
              <w:top w:val="nil"/>
              <w:left w:val="nil"/>
              <w:bottom w:val="single" w:sz="8" w:space="0" w:color="auto"/>
              <w:right w:val="single" w:sz="8" w:space="0" w:color="auto"/>
            </w:tcBorders>
            <w:tcMar>
              <w:top w:w="0" w:type="dxa"/>
              <w:left w:w="108" w:type="dxa"/>
              <w:bottom w:w="0" w:type="dxa"/>
              <w:right w:w="108" w:type="dxa"/>
            </w:tcMar>
          </w:tcPr>
          <w:p w14:paraId="161993FF" w14:textId="2FE56F0E" w:rsidR="00C21C3A" w:rsidRPr="000A7740" w:rsidRDefault="00C21C3A" w:rsidP="00C21C3A">
            <w:pPr>
              <w:spacing w:after="0"/>
              <w:rPr>
                <w:sz w:val="22"/>
                <w:szCs w:val="22"/>
              </w:rPr>
            </w:pPr>
          </w:p>
        </w:tc>
        <w:tc>
          <w:tcPr>
            <w:tcW w:w="1713" w:type="dxa"/>
            <w:tcBorders>
              <w:top w:val="nil"/>
              <w:left w:val="nil"/>
              <w:bottom w:val="single" w:sz="8" w:space="0" w:color="auto"/>
              <w:right w:val="single" w:sz="8" w:space="0" w:color="auto"/>
            </w:tcBorders>
            <w:tcMar>
              <w:top w:w="0" w:type="dxa"/>
              <w:left w:w="108" w:type="dxa"/>
              <w:bottom w:w="0" w:type="dxa"/>
              <w:right w:w="108" w:type="dxa"/>
            </w:tcMar>
          </w:tcPr>
          <w:p w14:paraId="6E4F47E5" w14:textId="16ED6190" w:rsidR="00C21C3A" w:rsidRPr="000A7740" w:rsidRDefault="00C21C3A" w:rsidP="00C21C3A">
            <w:pPr>
              <w:spacing w:after="0"/>
              <w:rPr>
                <w:sz w:val="22"/>
                <w:szCs w:val="22"/>
              </w:rPr>
            </w:pPr>
            <w:r w:rsidRPr="000A7740">
              <w:rPr>
                <w:sz w:val="22"/>
                <w:szCs w:val="22"/>
              </w:rPr>
              <w:t>Intel</w:t>
            </w:r>
          </w:p>
        </w:tc>
        <w:tc>
          <w:tcPr>
            <w:tcW w:w="5308" w:type="dxa"/>
            <w:tcBorders>
              <w:top w:val="nil"/>
              <w:left w:val="nil"/>
              <w:bottom w:val="single" w:sz="8" w:space="0" w:color="auto"/>
              <w:right w:val="single" w:sz="8" w:space="0" w:color="auto"/>
            </w:tcBorders>
            <w:tcMar>
              <w:top w:w="0" w:type="dxa"/>
              <w:left w:w="108" w:type="dxa"/>
              <w:bottom w:w="0" w:type="dxa"/>
              <w:right w:w="108" w:type="dxa"/>
            </w:tcMar>
          </w:tcPr>
          <w:p w14:paraId="1ACBC52B" w14:textId="2CD3AECE" w:rsidR="00C21C3A" w:rsidRPr="000A7740" w:rsidRDefault="00C21C3A" w:rsidP="00C21C3A">
            <w:pPr>
              <w:overflowPunct/>
              <w:autoSpaceDE/>
              <w:autoSpaceDN/>
              <w:adjustRightInd/>
              <w:spacing w:after="0"/>
              <w:textAlignment w:val="auto"/>
              <w:rPr>
                <w:sz w:val="22"/>
                <w:szCs w:val="22"/>
              </w:rPr>
            </w:pPr>
            <w:r w:rsidRPr="000A7740">
              <w:rPr>
                <w:rStyle w:val="Strong"/>
                <w:rFonts w:eastAsia="Times New Roman"/>
                <w:sz w:val="22"/>
                <w:szCs w:val="22"/>
              </w:rPr>
              <w:t>Intel:</w:t>
            </w:r>
            <w:r w:rsidRPr="000A7740">
              <w:rPr>
                <w:rFonts w:eastAsia="Times New Roman"/>
                <w:sz w:val="22"/>
                <w:szCs w:val="22"/>
              </w:rPr>
              <w:t xml:space="preserve"> could be part of editorial update</w:t>
            </w:r>
          </w:p>
        </w:tc>
      </w:tr>
      <w:tr w:rsidR="00C21C3A" w:rsidRPr="000A7740" w14:paraId="7F4AD996" w14:textId="77777777" w:rsidTr="00E37A69">
        <w:tc>
          <w:tcPr>
            <w:tcW w:w="12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DA01C0" w14:textId="439A8DAA" w:rsidR="00C21C3A" w:rsidRPr="000A7740" w:rsidRDefault="00C21C3A" w:rsidP="00C21C3A">
            <w:pPr>
              <w:spacing w:after="0"/>
              <w:rPr>
                <w:sz w:val="22"/>
                <w:szCs w:val="22"/>
              </w:rPr>
            </w:pPr>
            <w:r w:rsidRPr="000A7740">
              <w:rPr>
                <w:b/>
                <w:bCs/>
                <w:sz w:val="22"/>
                <w:szCs w:val="22"/>
                <w:highlight w:val="green"/>
              </w:rPr>
              <w:t>Issue #5</w:t>
            </w:r>
          </w:p>
        </w:tc>
        <w:tc>
          <w:tcPr>
            <w:tcW w:w="1713" w:type="dxa"/>
            <w:tcBorders>
              <w:top w:val="nil"/>
              <w:left w:val="nil"/>
              <w:bottom w:val="single" w:sz="8" w:space="0" w:color="auto"/>
              <w:right w:val="single" w:sz="8" w:space="0" w:color="auto"/>
            </w:tcBorders>
            <w:tcMar>
              <w:top w:w="0" w:type="dxa"/>
              <w:left w:w="108" w:type="dxa"/>
              <w:bottom w:w="0" w:type="dxa"/>
              <w:right w:w="108" w:type="dxa"/>
            </w:tcMar>
          </w:tcPr>
          <w:p w14:paraId="6381ED74" w14:textId="0B85A7BB" w:rsidR="00C21C3A" w:rsidRPr="000A7740" w:rsidRDefault="00C21C3A" w:rsidP="00C21C3A">
            <w:pPr>
              <w:spacing w:after="0"/>
              <w:rPr>
                <w:sz w:val="22"/>
                <w:szCs w:val="22"/>
              </w:rPr>
            </w:pPr>
            <w:r w:rsidRPr="000A7740">
              <w:rPr>
                <w:sz w:val="22"/>
                <w:szCs w:val="22"/>
              </w:rPr>
              <w:t>Intel, Ericsson, Apple, HW, Nokia, ZTE, Samsung, Qualcomm</w:t>
            </w:r>
          </w:p>
        </w:tc>
        <w:tc>
          <w:tcPr>
            <w:tcW w:w="1713" w:type="dxa"/>
            <w:tcBorders>
              <w:top w:val="nil"/>
              <w:left w:val="nil"/>
              <w:bottom w:val="single" w:sz="8" w:space="0" w:color="auto"/>
              <w:right w:val="single" w:sz="8" w:space="0" w:color="auto"/>
            </w:tcBorders>
            <w:tcMar>
              <w:top w:w="0" w:type="dxa"/>
              <w:left w:w="108" w:type="dxa"/>
              <w:bottom w:w="0" w:type="dxa"/>
              <w:right w:w="108" w:type="dxa"/>
            </w:tcMar>
          </w:tcPr>
          <w:p w14:paraId="0A7F58A8" w14:textId="5442D135" w:rsidR="00C21C3A" w:rsidRPr="000A7740" w:rsidRDefault="00C21C3A" w:rsidP="00C21C3A">
            <w:pPr>
              <w:spacing w:after="0"/>
              <w:rPr>
                <w:sz w:val="22"/>
                <w:szCs w:val="22"/>
              </w:rPr>
            </w:pPr>
            <w:r w:rsidRPr="000A7740">
              <w:rPr>
                <w:sz w:val="22"/>
                <w:szCs w:val="22"/>
              </w:rPr>
              <w:t> </w:t>
            </w:r>
          </w:p>
        </w:tc>
        <w:tc>
          <w:tcPr>
            <w:tcW w:w="5308" w:type="dxa"/>
            <w:tcBorders>
              <w:top w:val="nil"/>
              <w:left w:val="nil"/>
              <w:bottom w:val="single" w:sz="8" w:space="0" w:color="auto"/>
              <w:right w:val="single" w:sz="8" w:space="0" w:color="auto"/>
            </w:tcBorders>
            <w:tcMar>
              <w:top w:w="0" w:type="dxa"/>
              <w:left w:w="108" w:type="dxa"/>
              <w:bottom w:w="0" w:type="dxa"/>
              <w:right w:w="108" w:type="dxa"/>
            </w:tcMar>
          </w:tcPr>
          <w:p w14:paraId="5278CC85" w14:textId="7232F185" w:rsidR="00C21C3A" w:rsidRPr="000A7740" w:rsidRDefault="00C21C3A" w:rsidP="00C21C3A">
            <w:pPr>
              <w:overflowPunct/>
              <w:autoSpaceDE/>
              <w:autoSpaceDN/>
              <w:adjustRightInd/>
              <w:spacing w:after="0"/>
              <w:textAlignment w:val="auto"/>
              <w:rPr>
                <w:sz w:val="22"/>
                <w:szCs w:val="22"/>
              </w:rPr>
            </w:pPr>
            <w:r w:rsidRPr="000A7740">
              <w:rPr>
                <w:rFonts w:eastAsia="Times New Roman"/>
                <w:b/>
                <w:bCs/>
                <w:sz w:val="22"/>
                <w:szCs w:val="22"/>
              </w:rPr>
              <w:t>MTK</w:t>
            </w:r>
            <w:r w:rsidRPr="000A7740">
              <w:rPr>
                <w:rFonts w:eastAsia="Times New Roman"/>
                <w:sz w:val="22"/>
                <w:szCs w:val="22"/>
              </w:rPr>
              <w:t>: This issue can be discussed after Issue 1 is resolved, since it involves the UL cancellation behavior</w:t>
            </w:r>
          </w:p>
        </w:tc>
      </w:tr>
      <w:tr w:rsidR="00C21C3A" w:rsidRPr="000A7740" w14:paraId="46702D5B" w14:textId="77777777" w:rsidTr="00E37A69">
        <w:tc>
          <w:tcPr>
            <w:tcW w:w="12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8A566F" w14:textId="6BCAEC58" w:rsidR="00C21C3A" w:rsidRPr="000A7740" w:rsidRDefault="00C21C3A" w:rsidP="00C21C3A">
            <w:pPr>
              <w:spacing w:after="0"/>
              <w:rPr>
                <w:sz w:val="22"/>
                <w:szCs w:val="22"/>
              </w:rPr>
            </w:pPr>
            <w:r w:rsidRPr="000A7740">
              <w:rPr>
                <w:b/>
                <w:bCs/>
                <w:sz w:val="22"/>
                <w:szCs w:val="22"/>
                <w:highlight w:val="yellow"/>
              </w:rPr>
              <w:t>Issue #6</w:t>
            </w:r>
          </w:p>
        </w:tc>
        <w:tc>
          <w:tcPr>
            <w:tcW w:w="1713" w:type="dxa"/>
            <w:tcBorders>
              <w:top w:val="nil"/>
              <w:left w:val="nil"/>
              <w:bottom w:val="single" w:sz="8" w:space="0" w:color="auto"/>
              <w:right w:val="single" w:sz="8" w:space="0" w:color="auto"/>
            </w:tcBorders>
            <w:tcMar>
              <w:top w:w="0" w:type="dxa"/>
              <w:left w:w="108" w:type="dxa"/>
              <w:bottom w:w="0" w:type="dxa"/>
              <w:right w:w="108" w:type="dxa"/>
            </w:tcMar>
          </w:tcPr>
          <w:p w14:paraId="2EDE8A27" w14:textId="59AB6F52" w:rsidR="00C21C3A" w:rsidRPr="000A7740" w:rsidRDefault="00C21C3A" w:rsidP="00C21C3A">
            <w:pPr>
              <w:spacing w:after="0"/>
              <w:rPr>
                <w:sz w:val="22"/>
                <w:szCs w:val="22"/>
              </w:rPr>
            </w:pPr>
            <w:r w:rsidRPr="000A7740">
              <w:rPr>
                <w:sz w:val="22"/>
                <w:szCs w:val="22"/>
              </w:rPr>
              <w:t>Intel, Ericsson, Apple, Nokia, Qualcomm</w:t>
            </w:r>
          </w:p>
        </w:tc>
        <w:tc>
          <w:tcPr>
            <w:tcW w:w="1713" w:type="dxa"/>
            <w:tcBorders>
              <w:top w:val="nil"/>
              <w:left w:val="nil"/>
              <w:bottom w:val="single" w:sz="8" w:space="0" w:color="auto"/>
              <w:right w:val="single" w:sz="8" w:space="0" w:color="auto"/>
            </w:tcBorders>
            <w:tcMar>
              <w:top w:w="0" w:type="dxa"/>
              <w:left w:w="108" w:type="dxa"/>
              <w:bottom w:w="0" w:type="dxa"/>
              <w:right w:w="108" w:type="dxa"/>
            </w:tcMar>
          </w:tcPr>
          <w:p w14:paraId="2A66C28D" w14:textId="77117B26" w:rsidR="00C21C3A" w:rsidRPr="000A7740" w:rsidRDefault="00C21C3A" w:rsidP="00C21C3A">
            <w:pPr>
              <w:spacing w:after="0"/>
              <w:rPr>
                <w:sz w:val="22"/>
                <w:szCs w:val="22"/>
              </w:rPr>
            </w:pPr>
            <w:r w:rsidRPr="000A7740">
              <w:rPr>
                <w:sz w:val="22"/>
                <w:szCs w:val="22"/>
              </w:rPr>
              <w:t> Samsung</w:t>
            </w:r>
          </w:p>
        </w:tc>
        <w:tc>
          <w:tcPr>
            <w:tcW w:w="5308" w:type="dxa"/>
            <w:tcBorders>
              <w:top w:val="nil"/>
              <w:left w:val="nil"/>
              <w:bottom w:val="single" w:sz="8" w:space="0" w:color="auto"/>
              <w:right w:val="single" w:sz="8" w:space="0" w:color="auto"/>
            </w:tcBorders>
            <w:tcMar>
              <w:top w:w="0" w:type="dxa"/>
              <w:left w:w="108" w:type="dxa"/>
              <w:bottom w:w="0" w:type="dxa"/>
              <w:right w:w="108" w:type="dxa"/>
            </w:tcMar>
          </w:tcPr>
          <w:p w14:paraId="617BB382" w14:textId="77777777" w:rsidR="00C21C3A" w:rsidRPr="000A7740" w:rsidRDefault="00C21C3A" w:rsidP="00C21C3A">
            <w:pPr>
              <w:overflowPunct/>
              <w:autoSpaceDE/>
              <w:autoSpaceDN/>
              <w:adjustRightInd/>
              <w:spacing w:after="0"/>
              <w:textAlignment w:val="auto"/>
              <w:rPr>
                <w:rFonts w:eastAsia="Times New Roman"/>
                <w:sz w:val="22"/>
                <w:szCs w:val="22"/>
              </w:rPr>
            </w:pPr>
            <w:r w:rsidRPr="000A7740">
              <w:rPr>
                <w:rFonts w:eastAsia="Times New Roman"/>
                <w:b/>
                <w:bCs/>
                <w:sz w:val="22"/>
                <w:szCs w:val="22"/>
              </w:rPr>
              <w:t xml:space="preserve">ZTE: </w:t>
            </w:r>
            <w:r w:rsidRPr="000A7740">
              <w:rPr>
                <w:rFonts w:eastAsia="Times New Roman"/>
                <w:sz w:val="22"/>
                <w:szCs w:val="22"/>
              </w:rPr>
              <w:t>We are fine to additionally discuss this issue, if we can merge some of the issues into one email discussion, e.g., issue #1 and issue #3.</w:t>
            </w:r>
          </w:p>
          <w:p w14:paraId="60494D08" w14:textId="77777777" w:rsidR="00C21C3A" w:rsidRPr="000A7740" w:rsidRDefault="00C21C3A" w:rsidP="00C21C3A">
            <w:pPr>
              <w:overflowPunct/>
              <w:autoSpaceDE/>
              <w:autoSpaceDN/>
              <w:adjustRightInd/>
              <w:spacing w:after="0"/>
              <w:textAlignment w:val="auto"/>
              <w:rPr>
                <w:rFonts w:eastAsia="Times New Roman"/>
                <w:sz w:val="22"/>
                <w:szCs w:val="22"/>
              </w:rPr>
            </w:pPr>
            <w:r w:rsidRPr="000A7740">
              <w:rPr>
                <w:rFonts w:eastAsia="Times New Roman"/>
                <w:b/>
                <w:bCs/>
                <w:sz w:val="22"/>
                <w:szCs w:val="22"/>
              </w:rPr>
              <w:t>Samsung</w:t>
            </w:r>
            <w:r w:rsidRPr="000A7740">
              <w:rPr>
                <w:rFonts w:eastAsia="Times New Roman"/>
                <w:sz w:val="22"/>
                <w:szCs w:val="22"/>
              </w:rPr>
              <w:t>: Same as ZTE, we are okay to discuss this issue if some of other issues get combined.</w:t>
            </w:r>
          </w:p>
          <w:p w14:paraId="5501F065" w14:textId="035B4A98" w:rsidR="00C21C3A" w:rsidRPr="000A7740" w:rsidRDefault="00C21C3A" w:rsidP="00C21C3A">
            <w:pPr>
              <w:overflowPunct/>
              <w:autoSpaceDE/>
              <w:autoSpaceDN/>
              <w:adjustRightInd/>
              <w:spacing w:after="0"/>
              <w:textAlignment w:val="auto"/>
              <w:rPr>
                <w:rFonts w:eastAsia="Times New Roman"/>
                <w:sz w:val="22"/>
                <w:szCs w:val="22"/>
              </w:rPr>
            </w:pPr>
            <w:r w:rsidRPr="000A7740">
              <w:rPr>
                <w:rFonts w:eastAsia="Times New Roman"/>
                <w:b/>
                <w:bCs/>
                <w:sz w:val="22"/>
                <w:szCs w:val="22"/>
              </w:rPr>
              <w:t>Qualcomm</w:t>
            </w:r>
            <w:r w:rsidRPr="000A7740">
              <w:rPr>
                <w:rFonts w:eastAsia="Times New Roman"/>
                <w:sz w:val="22"/>
                <w:szCs w:val="22"/>
              </w:rPr>
              <w:t>: an UE capability was removed and need to fix the specification accordingly.</w:t>
            </w:r>
          </w:p>
        </w:tc>
      </w:tr>
    </w:tbl>
    <w:p w14:paraId="19D077CD" w14:textId="77777777" w:rsidR="001966BA" w:rsidRDefault="001966BA" w:rsidP="001966BA">
      <w:pPr>
        <w:pStyle w:val="BodyText"/>
        <w:spacing w:after="0"/>
        <w:rPr>
          <w:rFonts w:ascii="Times New Roman" w:hAnsi="Times New Roman"/>
          <w:sz w:val="22"/>
          <w:szCs w:val="22"/>
          <w:lang w:eastAsia="zh-CN"/>
        </w:rPr>
      </w:pPr>
    </w:p>
    <w:p w14:paraId="6D90C36B" w14:textId="77777777" w:rsidR="001966BA" w:rsidRDefault="001966BA" w:rsidP="001966BA">
      <w:pPr>
        <w:pStyle w:val="BodyText"/>
        <w:spacing w:after="0"/>
        <w:rPr>
          <w:rFonts w:ascii="Times New Roman" w:hAnsi="Times New Roman"/>
          <w:sz w:val="22"/>
          <w:szCs w:val="22"/>
          <w:lang w:eastAsia="zh-CN"/>
        </w:rPr>
      </w:pPr>
    </w:p>
    <w:p w14:paraId="711F6BC4" w14:textId="08BF25BD" w:rsidR="00A85A46" w:rsidRDefault="00E21040" w:rsidP="00A22312">
      <w:pPr>
        <w:pStyle w:val="BodyText"/>
        <w:spacing w:after="0"/>
        <w:rPr>
          <w:rFonts w:ascii="Times New Roman" w:hAnsi="Times New Roman"/>
          <w:sz w:val="22"/>
          <w:szCs w:val="22"/>
          <w:lang w:eastAsia="zh-CN"/>
        </w:rPr>
      </w:pPr>
      <w:r>
        <w:rPr>
          <w:rFonts w:ascii="Times New Roman" w:hAnsi="Times New Roman"/>
          <w:sz w:val="22"/>
          <w:szCs w:val="22"/>
          <w:lang w:eastAsia="zh-CN"/>
        </w:rPr>
        <w:t>Based on discussion above, feature lead suggests the following three email discussion threads:</w:t>
      </w:r>
    </w:p>
    <w:p w14:paraId="28177843" w14:textId="276D6973" w:rsidR="00E21040" w:rsidRDefault="00E21040" w:rsidP="00A22312">
      <w:pPr>
        <w:pStyle w:val="BodyText"/>
        <w:spacing w:after="0"/>
        <w:rPr>
          <w:rFonts w:ascii="Times New Roman" w:hAnsi="Times New Roman"/>
          <w:sz w:val="22"/>
          <w:szCs w:val="22"/>
          <w:lang w:eastAsia="zh-CN"/>
        </w:rPr>
      </w:pPr>
    </w:p>
    <w:p w14:paraId="0FBDA4CA" w14:textId="5BFDB102" w:rsidR="00E21040" w:rsidRPr="00E21040" w:rsidRDefault="00E21040" w:rsidP="00E21040">
      <w:pPr>
        <w:pStyle w:val="BodyText"/>
        <w:spacing w:after="0"/>
        <w:rPr>
          <w:rFonts w:ascii="Times New Roman" w:hAnsi="Times New Roman"/>
          <w:sz w:val="22"/>
          <w:szCs w:val="22"/>
          <w:lang w:eastAsia="zh-CN"/>
        </w:rPr>
      </w:pPr>
      <w:r w:rsidRPr="00E21040">
        <w:rPr>
          <w:rFonts w:ascii="Times New Roman" w:hAnsi="Times New Roman"/>
          <w:sz w:val="22"/>
          <w:szCs w:val="22"/>
          <w:highlight w:val="cyan"/>
          <w:lang w:eastAsia="zh-CN"/>
        </w:rPr>
        <w:t>Email Discussion #1)</w:t>
      </w:r>
    </w:p>
    <w:p w14:paraId="79679147" w14:textId="6AF59AD1" w:rsidR="00E21040" w:rsidRPr="00E21040" w:rsidRDefault="00E21040" w:rsidP="00E21040">
      <w:pPr>
        <w:pStyle w:val="ListParagraph"/>
        <w:numPr>
          <w:ilvl w:val="0"/>
          <w:numId w:val="12"/>
        </w:numPr>
        <w:rPr>
          <w:rFonts w:ascii="Times New Roman" w:hAnsi="Times New Roman"/>
          <w:bCs/>
          <w:iCs/>
          <w:lang w:eastAsia="zh-CN"/>
        </w:rPr>
      </w:pPr>
      <w:r w:rsidRPr="00E21040">
        <w:rPr>
          <w:rFonts w:ascii="Times New Roman" w:hAnsi="Times New Roman"/>
          <w:bCs/>
          <w:iCs/>
          <w:lang w:eastAsia="zh-CN"/>
        </w:rPr>
        <w:t>Combine issue #1 and #3 as they seem to be highly correlated. Resolve them together.</w:t>
      </w:r>
    </w:p>
    <w:p w14:paraId="7AA3653B" w14:textId="77777777" w:rsidR="00E21040" w:rsidRDefault="00E21040" w:rsidP="00E21040">
      <w:pPr>
        <w:pStyle w:val="BodyText"/>
        <w:spacing w:after="0"/>
        <w:rPr>
          <w:rFonts w:ascii="Times New Roman" w:hAnsi="Times New Roman"/>
          <w:sz w:val="22"/>
          <w:szCs w:val="22"/>
          <w:lang w:eastAsia="zh-CN"/>
        </w:rPr>
      </w:pPr>
    </w:p>
    <w:p w14:paraId="153D3DF7" w14:textId="7666AC22" w:rsidR="00E21040" w:rsidRPr="00E21040" w:rsidRDefault="00E21040" w:rsidP="00E21040">
      <w:pPr>
        <w:pStyle w:val="BodyText"/>
        <w:spacing w:after="0"/>
        <w:rPr>
          <w:rFonts w:ascii="Times New Roman" w:hAnsi="Times New Roman"/>
          <w:sz w:val="22"/>
          <w:szCs w:val="22"/>
          <w:lang w:eastAsia="zh-CN"/>
        </w:rPr>
      </w:pPr>
      <w:r w:rsidRPr="00E21040">
        <w:rPr>
          <w:rFonts w:ascii="Times New Roman" w:hAnsi="Times New Roman"/>
          <w:sz w:val="22"/>
          <w:szCs w:val="22"/>
          <w:highlight w:val="cyan"/>
          <w:lang w:eastAsia="zh-CN"/>
        </w:rPr>
        <w:t>Email Discussion #2)</w:t>
      </w:r>
    </w:p>
    <w:p w14:paraId="697EF93B" w14:textId="7DD2A02B" w:rsidR="00E21040" w:rsidRPr="00E21040" w:rsidRDefault="00E21040" w:rsidP="00E21040">
      <w:pPr>
        <w:pStyle w:val="ListParagraph"/>
        <w:numPr>
          <w:ilvl w:val="0"/>
          <w:numId w:val="12"/>
        </w:numPr>
        <w:rPr>
          <w:rFonts w:ascii="Times New Roman" w:hAnsi="Times New Roman"/>
          <w:bCs/>
          <w:iCs/>
          <w:lang w:eastAsia="zh-CN"/>
        </w:rPr>
      </w:pPr>
      <w:r w:rsidRPr="00E21040">
        <w:rPr>
          <w:rFonts w:ascii="Times New Roman" w:hAnsi="Times New Roman"/>
          <w:bCs/>
          <w:iCs/>
          <w:lang w:eastAsia="zh-CN"/>
        </w:rPr>
        <w:t>Discuss issue #5 – Power sharing mode issue</w:t>
      </w:r>
    </w:p>
    <w:p w14:paraId="34CD20B7" w14:textId="77777777" w:rsidR="00E21040" w:rsidRDefault="00E21040" w:rsidP="00E21040">
      <w:pPr>
        <w:pStyle w:val="BodyText"/>
        <w:spacing w:after="0"/>
        <w:rPr>
          <w:rFonts w:ascii="Times New Roman" w:hAnsi="Times New Roman"/>
          <w:sz w:val="22"/>
          <w:szCs w:val="22"/>
          <w:lang w:eastAsia="zh-CN"/>
        </w:rPr>
      </w:pPr>
    </w:p>
    <w:p w14:paraId="472C37BB" w14:textId="36F25ECD" w:rsidR="00E21040" w:rsidRPr="00E21040" w:rsidRDefault="00E21040" w:rsidP="00E21040">
      <w:pPr>
        <w:pStyle w:val="BodyText"/>
        <w:spacing w:after="0"/>
        <w:rPr>
          <w:rFonts w:ascii="Times New Roman" w:hAnsi="Times New Roman"/>
          <w:sz w:val="22"/>
          <w:szCs w:val="22"/>
          <w:lang w:eastAsia="zh-CN"/>
        </w:rPr>
      </w:pPr>
      <w:r w:rsidRPr="00E21040">
        <w:rPr>
          <w:rFonts w:ascii="Times New Roman" w:hAnsi="Times New Roman"/>
          <w:sz w:val="22"/>
          <w:szCs w:val="22"/>
          <w:highlight w:val="cyan"/>
          <w:lang w:eastAsia="zh-CN"/>
        </w:rPr>
        <w:t>Email Discussion #3)</w:t>
      </w:r>
    </w:p>
    <w:p w14:paraId="0662DEF9" w14:textId="7EBB9ACF" w:rsidR="00E21040" w:rsidRPr="00E21040" w:rsidRDefault="00E21040" w:rsidP="00E21040">
      <w:pPr>
        <w:pStyle w:val="ListParagraph"/>
        <w:numPr>
          <w:ilvl w:val="0"/>
          <w:numId w:val="12"/>
        </w:numPr>
        <w:rPr>
          <w:rFonts w:ascii="Times New Roman" w:hAnsi="Times New Roman"/>
          <w:bCs/>
          <w:iCs/>
          <w:lang w:eastAsia="zh-CN"/>
        </w:rPr>
      </w:pPr>
      <w:r w:rsidRPr="00E21040">
        <w:rPr>
          <w:rFonts w:ascii="Times New Roman" w:hAnsi="Times New Roman"/>
          <w:bCs/>
          <w:iCs/>
          <w:lang w:eastAsia="zh-CN"/>
        </w:rPr>
        <w:t>Discuss issue #6 – PDCCH monitoring issue</w:t>
      </w:r>
    </w:p>
    <w:p w14:paraId="2B7322B7" w14:textId="77777777" w:rsidR="00E21040" w:rsidRDefault="00E21040" w:rsidP="00A22312">
      <w:pPr>
        <w:pStyle w:val="BodyText"/>
        <w:spacing w:after="0"/>
        <w:rPr>
          <w:rFonts w:ascii="Times New Roman" w:hAnsi="Times New Roman"/>
          <w:sz w:val="22"/>
          <w:szCs w:val="22"/>
          <w:lang w:eastAsia="zh-CN"/>
        </w:rPr>
      </w:pPr>
    </w:p>
    <w:p w14:paraId="516B806B" w14:textId="77777777" w:rsidR="00E07F40" w:rsidRDefault="00E07F40" w:rsidP="00A22312">
      <w:pPr>
        <w:pStyle w:val="BodyText"/>
        <w:spacing w:after="0"/>
        <w:rPr>
          <w:rFonts w:ascii="Times New Roman" w:hAnsi="Times New Roman"/>
          <w:sz w:val="22"/>
          <w:szCs w:val="22"/>
          <w:lang w:eastAsia="zh-CN"/>
        </w:rPr>
      </w:pPr>
      <w:bookmarkStart w:id="66" w:name="_GoBack"/>
      <w:bookmarkEnd w:id="66"/>
    </w:p>
    <w:p w14:paraId="13FE52EA" w14:textId="271DF817" w:rsidR="00A22312" w:rsidRPr="00744C56" w:rsidRDefault="00A81396" w:rsidP="00744C56">
      <w:pPr>
        <w:pStyle w:val="Heading1"/>
        <w:textAlignment w:val="auto"/>
        <w:rPr>
          <w:rFonts w:cs="Arial"/>
          <w:sz w:val="32"/>
          <w:szCs w:val="32"/>
          <w:lang w:val="en-US"/>
        </w:rPr>
      </w:pPr>
      <w:r>
        <w:rPr>
          <w:rFonts w:cs="Arial"/>
          <w:sz w:val="32"/>
          <w:szCs w:val="32"/>
          <w:lang w:val="en-US"/>
        </w:rPr>
        <w:t>Reference</w:t>
      </w:r>
    </w:p>
    <w:p w14:paraId="29D149A9" w14:textId="324B2411" w:rsidR="00BE26A0" w:rsidRPr="00BE26A0" w:rsidRDefault="00BE26A0" w:rsidP="00BE26A0">
      <w:pPr>
        <w:pStyle w:val="ListParagraph"/>
        <w:numPr>
          <w:ilvl w:val="0"/>
          <w:numId w:val="8"/>
        </w:numPr>
        <w:ind w:left="450" w:hanging="450"/>
        <w:rPr>
          <w:rFonts w:ascii="Times New Roman" w:hAnsi="Times New Roman"/>
          <w:lang w:eastAsia="zh-CN"/>
        </w:rPr>
      </w:pPr>
      <w:r w:rsidRPr="00BE26A0">
        <w:rPr>
          <w:rFonts w:ascii="Times New Roman" w:hAnsi="Times New Roman"/>
          <w:lang w:eastAsia="zh-CN"/>
        </w:rPr>
        <w:t>R1-2003330</w:t>
      </w:r>
      <w:r>
        <w:rPr>
          <w:rFonts w:ascii="Times New Roman" w:hAnsi="Times New Roman"/>
          <w:lang w:eastAsia="zh-CN"/>
        </w:rPr>
        <w:t>, “</w:t>
      </w:r>
      <w:r w:rsidRPr="00BE26A0">
        <w:rPr>
          <w:rFonts w:ascii="Times New Roman" w:hAnsi="Times New Roman"/>
          <w:lang w:eastAsia="zh-CN"/>
        </w:rPr>
        <w:t>Remaining issues on NR mobility enhancements in physical layer</w:t>
      </w:r>
      <w:r>
        <w:rPr>
          <w:rFonts w:ascii="Times New Roman" w:hAnsi="Times New Roman"/>
          <w:lang w:eastAsia="zh-CN"/>
        </w:rPr>
        <w:t xml:space="preserve">,” </w:t>
      </w:r>
      <w:r w:rsidRPr="00BE26A0">
        <w:rPr>
          <w:rFonts w:ascii="Times New Roman" w:hAnsi="Times New Roman"/>
          <w:lang w:eastAsia="zh-CN"/>
        </w:rPr>
        <w:t>ZTE</w:t>
      </w:r>
    </w:p>
    <w:p w14:paraId="5D0394EF" w14:textId="5E8DFD96" w:rsidR="00BE26A0" w:rsidRPr="00BE26A0" w:rsidRDefault="00BE26A0" w:rsidP="00BE26A0">
      <w:pPr>
        <w:pStyle w:val="ListParagraph"/>
        <w:numPr>
          <w:ilvl w:val="0"/>
          <w:numId w:val="8"/>
        </w:numPr>
        <w:ind w:left="450" w:hanging="450"/>
        <w:rPr>
          <w:rFonts w:ascii="Times New Roman" w:hAnsi="Times New Roman"/>
          <w:lang w:eastAsia="zh-CN"/>
        </w:rPr>
      </w:pPr>
      <w:r w:rsidRPr="00BE26A0">
        <w:rPr>
          <w:rFonts w:ascii="Times New Roman" w:hAnsi="Times New Roman"/>
          <w:lang w:eastAsia="zh-CN"/>
        </w:rPr>
        <w:t>R1-2003506</w:t>
      </w:r>
      <w:r>
        <w:rPr>
          <w:rFonts w:ascii="Times New Roman" w:hAnsi="Times New Roman"/>
          <w:lang w:eastAsia="zh-CN"/>
        </w:rPr>
        <w:t>, “</w:t>
      </w:r>
      <w:r w:rsidRPr="00BE26A0">
        <w:rPr>
          <w:rFonts w:ascii="Times New Roman" w:hAnsi="Times New Roman"/>
          <w:lang w:eastAsia="zh-CN"/>
        </w:rPr>
        <w:t>Remaining issues on DAPS-HO</w:t>
      </w:r>
      <w:r>
        <w:rPr>
          <w:rFonts w:ascii="Times New Roman" w:hAnsi="Times New Roman"/>
          <w:lang w:eastAsia="zh-CN"/>
        </w:rPr>
        <w:t xml:space="preserve">,” </w:t>
      </w:r>
      <w:r w:rsidRPr="00BE26A0">
        <w:rPr>
          <w:rFonts w:ascii="Times New Roman" w:hAnsi="Times New Roman"/>
          <w:lang w:eastAsia="zh-CN"/>
        </w:rPr>
        <w:t>Huawei, HiSilicon</w:t>
      </w:r>
    </w:p>
    <w:p w14:paraId="6D758C08" w14:textId="090D9EAB" w:rsidR="00BE26A0" w:rsidRPr="00BE26A0" w:rsidRDefault="00BE26A0" w:rsidP="00BE26A0">
      <w:pPr>
        <w:pStyle w:val="ListParagraph"/>
        <w:numPr>
          <w:ilvl w:val="0"/>
          <w:numId w:val="8"/>
        </w:numPr>
        <w:ind w:left="450" w:hanging="450"/>
        <w:rPr>
          <w:rFonts w:ascii="Times New Roman" w:hAnsi="Times New Roman"/>
          <w:lang w:eastAsia="zh-CN"/>
        </w:rPr>
      </w:pPr>
      <w:r w:rsidRPr="00BE26A0">
        <w:rPr>
          <w:rFonts w:ascii="Times New Roman" w:hAnsi="Times New Roman"/>
          <w:lang w:eastAsia="zh-CN"/>
        </w:rPr>
        <w:t>R1-2003676</w:t>
      </w:r>
      <w:r>
        <w:rPr>
          <w:rFonts w:ascii="Times New Roman" w:hAnsi="Times New Roman"/>
          <w:lang w:eastAsia="zh-CN"/>
        </w:rPr>
        <w:t>, “</w:t>
      </w:r>
      <w:r w:rsidRPr="00BE26A0">
        <w:rPr>
          <w:rFonts w:ascii="Times New Roman" w:hAnsi="Times New Roman"/>
          <w:lang w:eastAsia="zh-CN"/>
        </w:rPr>
        <w:t>Remaining issues on Physical Layer Aspects for  DAPS-HO</w:t>
      </w:r>
      <w:r>
        <w:rPr>
          <w:rFonts w:ascii="Times New Roman" w:hAnsi="Times New Roman"/>
          <w:lang w:eastAsia="zh-CN"/>
        </w:rPr>
        <w:t xml:space="preserve">,” </w:t>
      </w:r>
      <w:r w:rsidRPr="00BE26A0">
        <w:rPr>
          <w:rFonts w:ascii="Times New Roman" w:hAnsi="Times New Roman"/>
          <w:lang w:eastAsia="zh-CN"/>
        </w:rPr>
        <w:t>MediaTek Inc.</w:t>
      </w:r>
    </w:p>
    <w:p w14:paraId="518A0EBC" w14:textId="33209B1C" w:rsidR="00BE26A0" w:rsidRPr="00BE26A0" w:rsidRDefault="00BE26A0" w:rsidP="00BE26A0">
      <w:pPr>
        <w:pStyle w:val="ListParagraph"/>
        <w:numPr>
          <w:ilvl w:val="0"/>
          <w:numId w:val="8"/>
        </w:numPr>
        <w:ind w:left="450" w:hanging="450"/>
        <w:rPr>
          <w:rFonts w:ascii="Times New Roman" w:hAnsi="Times New Roman"/>
          <w:lang w:eastAsia="zh-CN"/>
        </w:rPr>
      </w:pPr>
      <w:r w:rsidRPr="00BE26A0">
        <w:rPr>
          <w:rFonts w:ascii="Times New Roman" w:hAnsi="Times New Roman"/>
          <w:lang w:eastAsia="zh-CN"/>
        </w:rPr>
        <w:t>R1-2003748</w:t>
      </w:r>
      <w:r>
        <w:rPr>
          <w:rFonts w:ascii="Times New Roman" w:hAnsi="Times New Roman"/>
          <w:lang w:eastAsia="zh-CN"/>
        </w:rPr>
        <w:t>, “</w:t>
      </w:r>
      <w:r w:rsidRPr="00BE26A0">
        <w:rPr>
          <w:rFonts w:ascii="Times New Roman" w:hAnsi="Times New Roman"/>
          <w:lang w:eastAsia="zh-CN"/>
        </w:rPr>
        <w:t>Corrections to Physical layer aspects of NR mobility enhancement</w:t>
      </w:r>
      <w:r>
        <w:rPr>
          <w:rFonts w:ascii="Times New Roman" w:hAnsi="Times New Roman"/>
          <w:lang w:eastAsia="zh-CN"/>
        </w:rPr>
        <w:t xml:space="preserve">,” </w:t>
      </w:r>
      <w:r w:rsidRPr="00BE26A0">
        <w:rPr>
          <w:rFonts w:ascii="Times New Roman" w:hAnsi="Times New Roman"/>
          <w:lang w:eastAsia="zh-CN"/>
        </w:rPr>
        <w:t>Intel Corporation</w:t>
      </w:r>
    </w:p>
    <w:p w14:paraId="386417A4" w14:textId="523AC8D7" w:rsidR="00BE26A0" w:rsidRPr="00BE26A0" w:rsidRDefault="00BE26A0" w:rsidP="00BE26A0">
      <w:pPr>
        <w:pStyle w:val="ListParagraph"/>
        <w:numPr>
          <w:ilvl w:val="0"/>
          <w:numId w:val="8"/>
        </w:numPr>
        <w:ind w:left="450" w:hanging="450"/>
        <w:rPr>
          <w:rFonts w:ascii="Times New Roman" w:hAnsi="Times New Roman"/>
          <w:lang w:eastAsia="zh-CN"/>
        </w:rPr>
      </w:pPr>
      <w:r w:rsidRPr="00BE26A0">
        <w:rPr>
          <w:rFonts w:ascii="Times New Roman" w:hAnsi="Times New Roman"/>
          <w:lang w:eastAsia="zh-CN"/>
        </w:rPr>
        <w:t>R1-2003890</w:t>
      </w:r>
      <w:r>
        <w:rPr>
          <w:rFonts w:ascii="Times New Roman" w:hAnsi="Times New Roman"/>
          <w:lang w:eastAsia="zh-CN"/>
        </w:rPr>
        <w:t>, “</w:t>
      </w:r>
      <w:r w:rsidRPr="00BE26A0">
        <w:rPr>
          <w:rFonts w:ascii="Times New Roman" w:hAnsi="Times New Roman"/>
          <w:lang w:eastAsia="zh-CN"/>
        </w:rPr>
        <w:t>Remaining issues for NR Mobility Enhancement</w:t>
      </w:r>
      <w:r>
        <w:rPr>
          <w:rFonts w:ascii="Times New Roman" w:hAnsi="Times New Roman"/>
          <w:lang w:eastAsia="zh-CN"/>
        </w:rPr>
        <w:t xml:space="preserve">,” </w:t>
      </w:r>
      <w:r w:rsidRPr="00BE26A0">
        <w:rPr>
          <w:rFonts w:ascii="Times New Roman" w:hAnsi="Times New Roman"/>
          <w:lang w:eastAsia="zh-CN"/>
        </w:rPr>
        <w:t>Samsung</w:t>
      </w:r>
    </w:p>
    <w:p w14:paraId="72EBC425" w14:textId="5BC2499B" w:rsidR="00BE26A0" w:rsidRPr="00BE26A0" w:rsidRDefault="00BE26A0" w:rsidP="00BE26A0">
      <w:pPr>
        <w:pStyle w:val="ListParagraph"/>
        <w:numPr>
          <w:ilvl w:val="0"/>
          <w:numId w:val="8"/>
        </w:numPr>
        <w:ind w:left="450" w:hanging="450"/>
        <w:rPr>
          <w:rFonts w:ascii="Times New Roman" w:hAnsi="Times New Roman"/>
          <w:lang w:eastAsia="zh-CN"/>
        </w:rPr>
      </w:pPr>
      <w:r w:rsidRPr="00BE26A0">
        <w:rPr>
          <w:rFonts w:ascii="Times New Roman" w:hAnsi="Times New Roman"/>
          <w:lang w:eastAsia="zh-CN"/>
        </w:rPr>
        <w:t>R1-2004202</w:t>
      </w:r>
      <w:r>
        <w:rPr>
          <w:rFonts w:ascii="Times New Roman" w:hAnsi="Times New Roman"/>
          <w:lang w:eastAsia="zh-CN"/>
        </w:rPr>
        <w:t>, “</w:t>
      </w:r>
      <w:r w:rsidRPr="00BE26A0">
        <w:rPr>
          <w:rFonts w:ascii="Times New Roman" w:hAnsi="Times New Roman"/>
          <w:lang w:eastAsia="zh-CN"/>
        </w:rPr>
        <w:t>Remaining issues on mobility enhancements</w:t>
      </w:r>
      <w:r>
        <w:rPr>
          <w:rFonts w:ascii="Times New Roman" w:hAnsi="Times New Roman"/>
          <w:lang w:eastAsia="zh-CN"/>
        </w:rPr>
        <w:t xml:space="preserve">,” </w:t>
      </w:r>
      <w:r w:rsidRPr="00BE26A0">
        <w:rPr>
          <w:rFonts w:ascii="Times New Roman" w:hAnsi="Times New Roman"/>
          <w:lang w:eastAsia="zh-CN"/>
        </w:rPr>
        <w:t>Ericsson</w:t>
      </w:r>
    </w:p>
    <w:p w14:paraId="59D0A9EA" w14:textId="4802D108" w:rsidR="00BE26A0" w:rsidRPr="00BE26A0" w:rsidRDefault="00BE26A0" w:rsidP="00BE26A0">
      <w:pPr>
        <w:pStyle w:val="ListParagraph"/>
        <w:numPr>
          <w:ilvl w:val="0"/>
          <w:numId w:val="8"/>
        </w:numPr>
        <w:ind w:left="450" w:hanging="450"/>
        <w:rPr>
          <w:rFonts w:ascii="Times New Roman" w:hAnsi="Times New Roman"/>
          <w:lang w:eastAsia="zh-CN"/>
        </w:rPr>
      </w:pPr>
      <w:r w:rsidRPr="00BE26A0">
        <w:rPr>
          <w:rFonts w:ascii="Times New Roman" w:hAnsi="Times New Roman"/>
          <w:lang w:eastAsia="zh-CN"/>
        </w:rPr>
        <w:t>R1-2004235</w:t>
      </w:r>
      <w:r>
        <w:rPr>
          <w:rFonts w:ascii="Times New Roman" w:hAnsi="Times New Roman"/>
          <w:lang w:eastAsia="zh-CN"/>
        </w:rPr>
        <w:t>, “</w:t>
      </w:r>
      <w:r w:rsidRPr="00BE26A0">
        <w:rPr>
          <w:rFonts w:ascii="Times New Roman" w:hAnsi="Times New Roman"/>
          <w:lang w:eastAsia="zh-CN"/>
        </w:rPr>
        <w:t>On remaining issues on NR mobility enhancements</w:t>
      </w:r>
      <w:r>
        <w:rPr>
          <w:rFonts w:ascii="Times New Roman" w:hAnsi="Times New Roman"/>
          <w:lang w:eastAsia="zh-CN"/>
        </w:rPr>
        <w:t xml:space="preserve">,” </w:t>
      </w:r>
      <w:r w:rsidRPr="00BE26A0">
        <w:rPr>
          <w:rFonts w:ascii="Times New Roman" w:hAnsi="Times New Roman"/>
          <w:lang w:eastAsia="zh-CN"/>
        </w:rPr>
        <w:t>Apple</w:t>
      </w:r>
    </w:p>
    <w:p w14:paraId="35135432" w14:textId="13D97730" w:rsidR="00BE26A0" w:rsidRPr="00BE26A0" w:rsidRDefault="00BE26A0" w:rsidP="00BE26A0">
      <w:pPr>
        <w:pStyle w:val="ListParagraph"/>
        <w:numPr>
          <w:ilvl w:val="0"/>
          <w:numId w:val="8"/>
        </w:numPr>
        <w:ind w:left="450" w:hanging="450"/>
        <w:rPr>
          <w:rFonts w:ascii="Times New Roman" w:hAnsi="Times New Roman"/>
          <w:lang w:eastAsia="zh-CN"/>
        </w:rPr>
      </w:pPr>
      <w:r w:rsidRPr="00BE26A0">
        <w:rPr>
          <w:rFonts w:ascii="Times New Roman" w:hAnsi="Times New Roman"/>
          <w:lang w:eastAsia="zh-CN"/>
        </w:rPr>
        <w:t>R1-2004580</w:t>
      </w:r>
      <w:r>
        <w:rPr>
          <w:rFonts w:ascii="Times New Roman" w:hAnsi="Times New Roman"/>
          <w:lang w:eastAsia="zh-CN"/>
        </w:rPr>
        <w:t>, “</w:t>
      </w:r>
      <w:r w:rsidRPr="00BE26A0">
        <w:rPr>
          <w:rFonts w:ascii="Times New Roman" w:hAnsi="Times New Roman"/>
          <w:lang w:eastAsia="zh-CN"/>
        </w:rPr>
        <w:t>Remaining physical layer aspects of dual active protocol stack based HO</w:t>
      </w:r>
      <w:r>
        <w:rPr>
          <w:rFonts w:ascii="Times New Roman" w:hAnsi="Times New Roman"/>
          <w:lang w:eastAsia="zh-CN"/>
        </w:rPr>
        <w:t xml:space="preserve">,” </w:t>
      </w:r>
      <w:r w:rsidRPr="00BE26A0">
        <w:rPr>
          <w:rFonts w:ascii="Times New Roman" w:hAnsi="Times New Roman"/>
          <w:lang w:eastAsia="zh-CN"/>
        </w:rPr>
        <w:t>Nokia, Nokia Shanghai Bell</w:t>
      </w:r>
    </w:p>
    <w:p w14:paraId="4191C201" w14:textId="54815BA6" w:rsidR="00BE26A0" w:rsidRPr="00BE26A0" w:rsidRDefault="00BE26A0" w:rsidP="00BE26A0">
      <w:pPr>
        <w:pStyle w:val="ListParagraph"/>
        <w:numPr>
          <w:ilvl w:val="0"/>
          <w:numId w:val="8"/>
        </w:numPr>
        <w:ind w:left="450" w:hanging="450"/>
        <w:rPr>
          <w:rFonts w:ascii="Times New Roman" w:hAnsi="Times New Roman"/>
          <w:lang w:eastAsia="zh-CN"/>
        </w:rPr>
      </w:pPr>
      <w:r w:rsidRPr="00BE26A0">
        <w:rPr>
          <w:rFonts w:ascii="Times New Roman" w:hAnsi="Times New Roman"/>
          <w:lang w:eastAsia="zh-CN"/>
        </w:rPr>
        <w:t>R1-2003331</w:t>
      </w:r>
      <w:r>
        <w:rPr>
          <w:rFonts w:ascii="Times New Roman" w:hAnsi="Times New Roman"/>
          <w:lang w:eastAsia="zh-CN"/>
        </w:rPr>
        <w:t>, “</w:t>
      </w:r>
      <w:r w:rsidRPr="00BE26A0">
        <w:rPr>
          <w:rFonts w:ascii="Times New Roman" w:hAnsi="Times New Roman"/>
          <w:lang w:eastAsia="zh-CN"/>
        </w:rPr>
        <w:t>Discussion on FR2 mobility interruption enhancements</w:t>
      </w:r>
      <w:r>
        <w:rPr>
          <w:rFonts w:ascii="Times New Roman" w:hAnsi="Times New Roman"/>
          <w:lang w:eastAsia="zh-CN"/>
        </w:rPr>
        <w:t xml:space="preserve">,” </w:t>
      </w:r>
      <w:r w:rsidRPr="00BE26A0">
        <w:rPr>
          <w:rFonts w:ascii="Times New Roman" w:hAnsi="Times New Roman"/>
          <w:lang w:eastAsia="zh-CN"/>
        </w:rPr>
        <w:t>ZTE</w:t>
      </w:r>
    </w:p>
    <w:p w14:paraId="15E47E3D" w14:textId="50927D12" w:rsidR="00A22312" w:rsidRDefault="00BE26A0" w:rsidP="00BE26A0">
      <w:pPr>
        <w:pStyle w:val="ListParagraph"/>
        <w:numPr>
          <w:ilvl w:val="0"/>
          <w:numId w:val="8"/>
        </w:numPr>
        <w:ind w:left="450" w:hanging="450"/>
        <w:rPr>
          <w:rFonts w:ascii="Times New Roman" w:hAnsi="Times New Roman"/>
          <w:lang w:eastAsia="zh-CN"/>
        </w:rPr>
      </w:pPr>
      <w:r w:rsidRPr="00BE26A0">
        <w:rPr>
          <w:rFonts w:ascii="Times New Roman" w:hAnsi="Times New Roman"/>
          <w:lang w:eastAsia="zh-CN"/>
        </w:rPr>
        <w:t>R1-2004148</w:t>
      </w:r>
      <w:r>
        <w:rPr>
          <w:rFonts w:ascii="Times New Roman" w:hAnsi="Times New Roman"/>
          <w:lang w:eastAsia="zh-CN"/>
        </w:rPr>
        <w:t>, “</w:t>
      </w:r>
      <w:r w:rsidRPr="00BE26A0">
        <w:rPr>
          <w:rFonts w:ascii="Times New Roman" w:hAnsi="Times New Roman"/>
          <w:lang w:eastAsia="zh-CN"/>
        </w:rPr>
        <w:t>Remaining PHY aspects for CHO</w:t>
      </w:r>
      <w:r>
        <w:rPr>
          <w:rFonts w:ascii="Times New Roman" w:hAnsi="Times New Roman"/>
          <w:lang w:eastAsia="zh-CN"/>
        </w:rPr>
        <w:t xml:space="preserve">,” </w:t>
      </w:r>
      <w:r w:rsidRPr="00BE26A0">
        <w:rPr>
          <w:rFonts w:ascii="Times New Roman" w:hAnsi="Times New Roman"/>
          <w:lang w:eastAsia="zh-CN"/>
        </w:rPr>
        <w:t>Huawei, HiSilicon</w:t>
      </w:r>
    </w:p>
    <w:p w14:paraId="597D1C06" w14:textId="77777777" w:rsidR="00FA03DE" w:rsidRPr="00FA03DE" w:rsidRDefault="00FA03DE" w:rsidP="00BF4CB7">
      <w:pPr>
        <w:jc w:val="right"/>
        <w:rPr>
          <w:lang w:eastAsia="zh-CN"/>
        </w:rPr>
      </w:pPr>
    </w:p>
    <w:sectPr w:rsidR="00FA03DE" w:rsidRPr="00FA03DE" w:rsidSect="00D86B37">
      <w:headerReference w:type="even" r:id="rId22"/>
      <w:footerReference w:type="even" r:id="rId23"/>
      <w:footerReference w:type="default" r:id="rId2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64CF43" w14:textId="77777777" w:rsidR="00296944" w:rsidRDefault="00296944">
      <w:r>
        <w:separator/>
      </w:r>
    </w:p>
  </w:endnote>
  <w:endnote w:type="continuationSeparator" w:id="0">
    <w:p w14:paraId="0BFCBF7C" w14:textId="77777777" w:rsidR="00296944" w:rsidRDefault="00296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ArialMT">
    <w:altName w:val="Arial"/>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46BFBA" w14:textId="77777777" w:rsidR="0058093E" w:rsidRDefault="0058093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58093E" w:rsidRDefault="0058093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FE86D" w14:textId="77777777" w:rsidR="0058093E" w:rsidRDefault="0058093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C34E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C34ED">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ACA99D" w14:textId="77777777" w:rsidR="00296944" w:rsidRDefault="00296944">
      <w:r>
        <w:separator/>
      </w:r>
    </w:p>
  </w:footnote>
  <w:footnote w:type="continuationSeparator" w:id="0">
    <w:p w14:paraId="3854100A" w14:textId="77777777" w:rsidR="00296944" w:rsidRDefault="002969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A8D549" w14:textId="77777777" w:rsidR="0058093E" w:rsidRDefault="0058093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876C6C"/>
    <w:multiLevelType w:val="hybridMultilevel"/>
    <w:tmpl w:val="70C4A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EF474E"/>
    <w:multiLevelType w:val="hybridMultilevel"/>
    <w:tmpl w:val="7248A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0F0268"/>
    <w:multiLevelType w:val="hybridMultilevel"/>
    <w:tmpl w:val="E10AD6D8"/>
    <w:lvl w:ilvl="0" w:tplc="CF4E8A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AC04D7"/>
    <w:multiLevelType w:val="hybridMultilevel"/>
    <w:tmpl w:val="FA6CC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856707"/>
    <w:multiLevelType w:val="hybridMultilevel"/>
    <w:tmpl w:val="22BCF2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56481B"/>
    <w:multiLevelType w:val="hybridMultilevel"/>
    <w:tmpl w:val="A2DA0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834327"/>
    <w:multiLevelType w:val="multilevel"/>
    <w:tmpl w:val="1F0674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C8C4C16"/>
    <w:multiLevelType w:val="hybridMultilevel"/>
    <w:tmpl w:val="9ABE14C2"/>
    <w:lvl w:ilvl="0" w:tplc="A0F08250">
      <w:start w:val="1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F64C55"/>
    <w:multiLevelType w:val="multilevel"/>
    <w:tmpl w:val="1F0674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7B45E23"/>
    <w:multiLevelType w:val="multilevel"/>
    <w:tmpl w:val="3EB4CE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7F3586E"/>
    <w:multiLevelType w:val="hybridMultilevel"/>
    <w:tmpl w:val="561ABDC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288E0674"/>
    <w:multiLevelType w:val="multilevel"/>
    <w:tmpl w:val="1F0674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8C841BB"/>
    <w:multiLevelType w:val="multilevel"/>
    <w:tmpl w:val="B630E2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AA3BB4A"/>
    <w:multiLevelType w:val="singleLevel"/>
    <w:tmpl w:val="2AA3BB4A"/>
    <w:lvl w:ilvl="0">
      <w:start w:val="1"/>
      <w:numFmt w:val="bullet"/>
      <w:lvlText w:val=""/>
      <w:lvlJc w:val="left"/>
      <w:pPr>
        <w:ind w:left="420" w:hanging="420"/>
      </w:pPr>
      <w:rPr>
        <w:rFonts w:ascii="Wingdings" w:hAnsi="Wingdings" w:hint="default"/>
      </w:rPr>
    </w:lvl>
  </w:abstractNum>
  <w:abstractNum w:abstractNumId="16" w15:restartNumberingAfterBreak="0">
    <w:nsid w:val="2AF076C1"/>
    <w:multiLevelType w:val="hybridMultilevel"/>
    <w:tmpl w:val="CFCEAC98"/>
    <w:lvl w:ilvl="0" w:tplc="CC183E8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65571A"/>
    <w:multiLevelType w:val="multilevel"/>
    <w:tmpl w:val="6EF63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358A348A"/>
    <w:multiLevelType w:val="multilevel"/>
    <w:tmpl w:val="C308A3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DBB67B6"/>
    <w:multiLevelType w:val="multilevel"/>
    <w:tmpl w:val="D9288C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3555D35"/>
    <w:multiLevelType w:val="hybridMultilevel"/>
    <w:tmpl w:val="17C0A6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B88529B"/>
    <w:multiLevelType w:val="hybridMultilevel"/>
    <w:tmpl w:val="D97E4B78"/>
    <w:lvl w:ilvl="0" w:tplc="38EC2A9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824EE8"/>
    <w:multiLevelType w:val="multilevel"/>
    <w:tmpl w:val="CD060D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0A16F5E"/>
    <w:multiLevelType w:val="multilevel"/>
    <w:tmpl w:val="93B2AB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101505E"/>
    <w:multiLevelType w:val="hybridMultilevel"/>
    <w:tmpl w:val="C3286170"/>
    <w:lvl w:ilvl="0" w:tplc="8CC49C3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90D0B91"/>
    <w:multiLevelType w:val="hybridMultilevel"/>
    <w:tmpl w:val="99222C96"/>
    <w:lvl w:ilvl="0" w:tplc="04090001">
      <w:start w:val="1"/>
      <w:numFmt w:val="bullet"/>
      <w:lvlText w:val=""/>
      <w:lvlJc w:val="left"/>
      <w:pPr>
        <w:ind w:left="665" w:hanging="420"/>
      </w:pPr>
      <w:rPr>
        <w:rFonts w:ascii="Symbol" w:hAnsi="Symbol" w:hint="default"/>
      </w:rPr>
    </w:lvl>
    <w:lvl w:ilvl="1" w:tplc="04090003">
      <w:start w:val="1"/>
      <w:numFmt w:val="bullet"/>
      <w:lvlText w:val=""/>
      <w:lvlJc w:val="left"/>
      <w:pPr>
        <w:ind w:left="1085" w:hanging="420"/>
      </w:pPr>
      <w:rPr>
        <w:rFonts w:ascii="Wingdings" w:hAnsi="Wingdings" w:hint="default"/>
      </w:rPr>
    </w:lvl>
    <w:lvl w:ilvl="2" w:tplc="04090005">
      <w:start w:val="1"/>
      <w:numFmt w:val="bullet"/>
      <w:lvlText w:val=""/>
      <w:lvlJc w:val="left"/>
      <w:pPr>
        <w:ind w:left="1505" w:hanging="420"/>
      </w:pPr>
      <w:rPr>
        <w:rFonts w:ascii="Wingdings" w:hAnsi="Wingdings" w:hint="default"/>
      </w:rPr>
    </w:lvl>
    <w:lvl w:ilvl="3" w:tplc="04090001">
      <w:start w:val="1"/>
      <w:numFmt w:val="bullet"/>
      <w:lvlText w:val=""/>
      <w:lvlJc w:val="left"/>
      <w:pPr>
        <w:ind w:left="1925" w:hanging="420"/>
      </w:pPr>
      <w:rPr>
        <w:rFonts w:ascii="Wingdings" w:hAnsi="Wingdings" w:hint="default"/>
      </w:rPr>
    </w:lvl>
    <w:lvl w:ilvl="4" w:tplc="04090003">
      <w:start w:val="1"/>
      <w:numFmt w:val="bullet"/>
      <w:lvlText w:val=""/>
      <w:lvlJc w:val="left"/>
      <w:pPr>
        <w:ind w:left="2345" w:hanging="420"/>
      </w:pPr>
      <w:rPr>
        <w:rFonts w:ascii="Wingdings" w:hAnsi="Wingdings" w:hint="default"/>
      </w:rPr>
    </w:lvl>
    <w:lvl w:ilvl="5" w:tplc="04090005">
      <w:start w:val="1"/>
      <w:numFmt w:val="bullet"/>
      <w:lvlText w:val=""/>
      <w:lvlJc w:val="left"/>
      <w:pPr>
        <w:ind w:left="2765" w:hanging="420"/>
      </w:pPr>
      <w:rPr>
        <w:rFonts w:ascii="Wingdings" w:hAnsi="Wingdings" w:hint="default"/>
      </w:rPr>
    </w:lvl>
    <w:lvl w:ilvl="6" w:tplc="04090001">
      <w:start w:val="1"/>
      <w:numFmt w:val="bullet"/>
      <w:lvlText w:val=""/>
      <w:lvlJc w:val="left"/>
      <w:pPr>
        <w:ind w:left="3185" w:hanging="420"/>
      </w:pPr>
      <w:rPr>
        <w:rFonts w:ascii="Wingdings" w:hAnsi="Wingdings" w:hint="default"/>
      </w:rPr>
    </w:lvl>
    <w:lvl w:ilvl="7" w:tplc="04090003">
      <w:start w:val="1"/>
      <w:numFmt w:val="bullet"/>
      <w:lvlText w:val=""/>
      <w:lvlJc w:val="left"/>
      <w:pPr>
        <w:ind w:left="3605" w:hanging="420"/>
      </w:pPr>
      <w:rPr>
        <w:rFonts w:ascii="Wingdings" w:hAnsi="Wingdings" w:hint="default"/>
      </w:rPr>
    </w:lvl>
    <w:lvl w:ilvl="8" w:tplc="04090005">
      <w:start w:val="1"/>
      <w:numFmt w:val="bullet"/>
      <w:lvlText w:val=""/>
      <w:lvlJc w:val="left"/>
      <w:pPr>
        <w:ind w:left="4025" w:hanging="420"/>
      </w:pPr>
      <w:rPr>
        <w:rFonts w:ascii="Wingdings" w:hAnsi="Wingdings" w:hint="default"/>
      </w:rPr>
    </w:lvl>
  </w:abstractNum>
  <w:abstractNum w:abstractNumId="28" w15:restartNumberingAfterBreak="0">
    <w:nsid w:val="5B5519D3"/>
    <w:multiLevelType w:val="hybridMultilevel"/>
    <w:tmpl w:val="69881F0E"/>
    <w:lvl w:ilvl="0" w:tplc="BC546BD8">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B61A66"/>
    <w:multiLevelType w:val="multilevel"/>
    <w:tmpl w:val="F4DE7C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4E61B92"/>
    <w:multiLevelType w:val="hybridMultilevel"/>
    <w:tmpl w:val="1C7C1F24"/>
    <w:lvl w:ilvl="0" w:tplc="04090001">
      <w:start w:val="1"/>
      <w:numFmt w:val="bullet"/>
      <w:lvlText w:val=""/>
      <w:lvlJc w:val="left"/>
      <w:pPr>
        <w:ind w:left="720" w:hanging="360"/>
      </w:pPr>
      <w:rPr>
        <w:rFonts w:ascii="Symbol" w:hAnsi="Symbol" w:cs="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421C24"/>
    <w:multiLevelType w:val="multilevel"/>
    <w:tmpl w:val="881ACF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2B310EB"/>
    <w:multiLevelType w:val="hybridMultilevel"/>
    <w:tmpl w:val="6486E716"/>
    <w:lvl w:ilvl="0" w:tplc="E0BAE084">
      <w:start w:val="1"/>
      <w:numFmt w:val="decimal"/>
      <w:lvlText w:val="[%1] "/>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BB06AA5"/>
    <w:multiLevelType w:val="multilevel"/>
    <w:tmpl w:val="1F0674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8"/>
  </w:num>
  <w:num w:numId="2">
    <w:abstractNumId w:val="29"/>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0"/>
  </w:num>
  <w:num w:numId="7">
    <w:abstractNumId w:val="2"/>
  </w:num>
  <w:num w:numId="8">
    <w:abstractNumId w:val="33"/>
  </w:num>
  <w:num w:numId="9">
    <w:abstractNumId w:val="3"/>
  </w:num>
  <w:num w:numId="10">
    <w:abstractNumId w:val="4"/>
  </w:num>
  <w:num w:numId="11">
    <w:abstractNumId w:val="9"/>
  </w:num>
  <w:num w:numId="12">
    <w:abstractNumId w:val="6"/>
  </w:num>
  <w:num w:numId="13">
    <w:abstractNumId w:val="23"/>
  </w:num>
  <w:num w:numId="14">
    <w:abstractNumId w:val="16"/>
  </w:num>
  <w:num w:numId="15">
    <w:abstractNumId w:val="15"/>
  </w:num>
  <w:num w:numId="16">
    <w:abstractNumId w:val="28"/>
  </w:num>
  <w:num w:numId="17">
    <w:abstractNumId w:val="31"/>
  </w:num>
  <w:num w:numId="18">
    <w:abstractNumId w:val="12"/>
  </w:num>
  <w:num w:numId="19">
    <w:abstractNumId w:val="27"/>
  </w:num>
  <w:num w:numId="20">
    <w:abstractNumId w:val="24"/>
  </w:num>
  <w:num w:numId="21">
    <w:abstractNumId w:val="17"/>
  </w:num>
  <w:num w:numId="22">
    <w:abstractNumId w:val="32"/>
  </w:num>
  <w:num w:numId="23">
    <w:abstractNumId w:val="14"/>
  </w:num>
  <w:num w:numId="24">
    <w:abstractNumId w:val="19"/>
  </w:num>
  <w:num w:numId="25">
    <w:abstractNumId w:val="30"/>
  </w:num>
  <w:num w:numId="26">
    <w:abstractNumId w:val="21"/>
  </w:num>
  <w:num w:numId="27">
    <w:abstractNumId w:val="25"/>
  </w:num>
  <w:num w:numId="28">
    <w:abstractNumId w:val="11"/>
  </w:num>
  <w:num w:numId="29">
    <w:abstractNumId w:val="1"/>
  </w:num>
  <w:num w:numId="30">
    <w:abstractNumId w:val="7"/>
  </w:num>
  <w:num w:numId="31">
    <w:abstractNumId w:val="8"/>
  </w:num>
  <w:num w:numId="32">
    <w:abstractNumId w:val="34"/>
  </w:num>
  <w:num w:numId="33">
    <w:abstractNumId w:val="13"/>
  </w:num>
  <w:num w:numId="34">
    <w:abstractNumId w:val="22"/>
  </w:num>
  <w:num w:numId="35">
    <w:abstractNumId w:val="8"/>
  </w:num>
  <w:num w:numId="36">
    <w:abstractNumId w:val="34"/>
  </w:num>
  <w:num w:numId="37">
    <w:abstractNumId w:val="10"/>
  </w:num>
  <w:num w:numId="38">
    <w:abstractNumId w:val="1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4CA"/>
    <w:rsid w:val="00000515"/>
    <w:rsid w:val="00000D04"/>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54C"/>
    <w:rsid w:val="000058D3"/>
    <w:rsid w:val="00005B58"/>
    <w:rsid w:val="00006780"/>
    <w:rsid w:val="00006C7A"/>
    <w:rsid w:val="000071F7"/>
    <w:rsid w:val="000072BD"/>
    <w:rsid w:val="0000792C"/>
    <w:rsid w:val="00007CEF"/>
    <w:rsid w:val="000101EF"/>
    <w:rsid w:val="0001087B"/>
    <w:rsid w:val="00010E97"/>
    <w:rsid w:val="00010FD1"/>
    <w:rsid w:val="00011703"/>
    <w:rsid w:val="00011D45"/>
    <w:rsid w:val="000124D1"/>
    <w:rsid w:val="00012D90"/>
    <w:rsid w:val="0001321B"/>
    <w:rsid w:val="000137FF"/>
    <w:rsid w:val="0001387D"/>
    <w:rsid w:val="000138F3"/>
    <w:rsid w:val="00013B63"/>
    <w:rsid w:val="000141F0"/>
    <w:rsid w:val="00015459"/>
    <w:rsid w:val="000157C3"/>
    <w:rsid w:val="00015909"/>
    <w:rsid w:val="00015BCB"/>
    <w:rsid w:val="000162B2"/>
    <w:rsid w:val="00016DCE"/>
    <w:rsid w:val="0001729B"/>
    <w:rsid w:val="00017309"/>
    <w:rsid w:val="000200D5"/>
    <w:rsid w:val="00020331"/>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3C29"/>
    <w:rsid w:val="00024E37"/>
    <w:rsid w:val="00024E57"/>
    <w:rsid w:val="00024FAB"/>
    <w:rsid w:val="0002506A"/>
    <w:rsid w:val="00025281"/>
    <w:rsid w:val="000255A1"/>
    <w:rsid w:val="000258DD"/>
    <w:rsid w:val="0002591B"/>
    <w:rsid w:val="00025AFC"/>
    <w:rsid w:val="000266AE"/>
    <w:rsid w:val="00026905"/>
    <w:rsid w:val="00026977"/>
    <w:rsid w:val="00026AF7"/>
    <w:rsid w:val="00026EF9"/>
    <w:rsid w:val="00027333"/>
    <w:rsid w:val="0002790C"/>
    <w:rsid w:val="00027D2A"/>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AF3"/>
    <w:rsid w:val="00035CAB"/>
    <w:rsid w:val="00036662"/>
    <w:rsid w:val="00036A16"/>
    <w:rsid w:val="00036C45"/>
    <w:rsid w:val="00036FA7"/>
    <w:rsid w:val="000370AA"/>
    <w:rsid w:val="000377E3"/>
    <w:rsid w:val="00037910"/>
    <w:rsid w:val="00037A21"/>
    <w:rsid w:val="00040082"/>
    <w:rsid w:val="000404F2"/>
    <w:rsid w:val="0004067F"/>
    <w:rsid w:val="000409BB"/>
    <w:rsid w:val="00040A0F"/>
    <w:rsid w:val="00040F20"/>
    <w:rsid w:val="00040F7A"/>
    <w:rsid w:val="000412B7"/>
    <w:rsid w:val="000412BE"/>
    <w:rsid w:val="000413B8"/>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CD6"/>
    <w:rsid w:val="00046CE4"/>
    <w:rsid w:val="00046F9A"/>
    <w:rsid w:val="0004713D"/>
    <w:rsid w:val="000472F3"/>
    <w:rsid w:val="000475B5"/>
    <w:rsid w:val="000477BB"/>
    <w:rsid w:val="00047A82"/>
    <w:rsid w:val="00047B50"/>
    <w:rsid w:val="00047F74"/>
    <w:rsid w:val="0005055B"/>
    <w:rsid w:val="000505E0"/>
    <w:rsid w:val="00051135"/>
    <w:rsid w:val="00051586"/>
    <w:rsid w:val="00051BE6"/>
    <w:rsid w:val="0005200C"/>
    <w:rsid w:val="0005201C"/>
    <w:rsid w:val="0005291A"/>
    <w:rsid w:val="00052AE3"/>
    <w:rsid w:val="00052CD7"/>
    <w:rsid w:val="000531A8"/>
    <w:rsid w:val="0005327A"/>
    <w:rsid w:val="000534C1"/>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63A"/>
    <w:rsid w:val="000627C2"/>
    <w:rsid w:val="00062A51"/>
    <w:rsid w:val="00062E0C"/>
    <w:rsid w:val="000630FF"/>
    <w:rsid w:val="0006326D"/>
    <w:rsid w:val="00063485"/>
    <w:rsid w:val="00063F57"/>
    <w:rsid w:val="0006435E"/>
    <w:rsid w:val="0006436D"/>
    <w:rsid w:val="0006480B"/>
    <w:rsid w:val="00064A2B"/>
    <w:rsid w:val="00064E64"/>
    <w:rsid w:val="0006549C"/>
    <w:rsid w:val="00065D64"/>
    <w:rsid w:val="000667D1"/>
    <w:rsid w:val="00066E05"/>
    <w:rsid w:val="00067087"/>
    <w:rsid w:val="000671F8"/>
    <w:rsid w:val="0006739D"/>
    <w:rsid w:val="00067436"/>
    <w:rsid w:val="000674DD"/>
    <w:rsid w:val="0006777C"/>
    <w:rsid w:val="00067E9B"/>
    <w:rsid w:val="00067FE2"/>
    <w:rsid w:val="00070152"/>
    <w:rsid w:val="00070378"/>
    <w:rsid w:val="0007118F"/>
    <w:rsid w:val="000716FB"/>
    <w:rsid w:val="00071E9B"/>
    <w:rsid w:val="00071F55"/>
    <w:rsid w:val="000722D2"/>
    <w:rsid w:val="00072E75"/>
    <w:rsid w:val="00072EFA"/>
    <w:rsid w:val="00073785"/>
    <w:rsid w:val="00073940"/>
    <w:rsid w:val="00074375"/>
    <w:rsid w:val="000743A0"/>
    <w:rsid w:val="00074BF5"/>
    <w:rsid w:val="000752CD"/>
    <w:rsid w:val="00075340"/>
    <w:rsid w:val="00075680"/>
    <w:rsid w:val="0007590A"/>
    <w:rsid w:val="00075999"/>
    <w:rsid w:val="00077579"/>
    <w:rsid w:val="000805B2"/>
    <w:rsid w:val="00080786"/>
    <w:rsid w:val="0008091E"/>
    <w:rsid w:val="00080D74"/>
    <w:rsid w:val="00082152"/>
    <w:rsid w:val="000826BA"/>
    <w:rsid w:val="000826FF"/>
    <w:rsid w:val="00082A49"/>
    <w:rsid w:val="00083322"/>
    <w:rsid w:val="00083788"/>
    <w:rsid w:val="00083E97"/>
    <w:rsid w:val="00084255"/>
    <w:rsid w:val="00085239"/>
    <w:rsid w:val="000862BA"/>
    <w:rsid w:val="0008695A"/>
    <w:rsid w:val="00086B50"/>
    <w:rsid w:val="00086C4D"/>
    <w:rsid w:val="00086CF2"/>
    <w:rsid w:val="0008731C"/>
    <w:rsid w:val="0008760B"/>
    <w:rsid w:val="00087881"/>
    <w:rsid w:val="00087BAB"/>
    <w:rsid w:val="00087D0F"/>
    <w:rsid w:val="00087DDC"/>
    <w:rsid w:val="00087E29"/>
    <w:rsid w:val="00087F91"/>
    <w:rsid w:val="00090573"/>
    <w:rsid w:val="00090586"/>
    <w:rsid w:val="00091714"/>
    <w:rsid w:val="00091D13"/>
    <w:rsid w:val="000921E3"/>
    <w:rsid w:val="00092334"/>
    <w:rsid w:val="000931C3"/>
    <w:rsid w:val="00093E06"/>
    <w:rsid w:val="0009437A"/>
    <w:rsid w:val="000947B7"/>
    <w:rsid w:val="00095149"/>
    <w:rsid w:val="00095671"/>
    <w:rsid w:val="00095920"/>
    <w:rsid w:val="00095F53"/>
    <w:rsid w:val="0009612D"/>
    <w:rsid w:val="00096348"/>
    <w:rsid w:val="0009653B"/>
    <w:rsid w:val="0009680E"/>
    <w:rsid w:val="000968D8"/>
    <w:rsid w:val="0009709B"/>
    <w:rsid w:val="00097420"/>
    <w:rsid w:val="000979F0"/>
    <w:rsid w:val="00097AE8"/>
    <w:rsid w:val="000A02DC"/>
    <w:rsid w:val="000A05CA"/>
    <w:rsid w:val="000A0CA1"/>
    <w:rsid w:val="000A0E99"/>
    <w:rsid w:val="000A1AD3"/>
    <w:rsid w:val="000A1D49"/>
    <w:rsid w:val="000A23B7"/>
    <w:rsid w:val="000A27D4"/>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27E"/>
    <w:rsid w:val="000A7740"/>
    <w:rsid w:val="000A7C6A"/>
    <w:rsid w:val="000A7C88"/>
    <w:rsid w:val="000A7E17"/>
    <w:rsid w:val="000B0046"/>
    <w:rsid w:val="000B02C2"/>
    <w:rsid w:val="000B04F4"/>
    <w:rsid w:val="000B081C"/>
    <w:rsid w:val="000B0E58"/>
    <w:rsid w:val="000B10AB"/>
    <w:rsid w:val="000B17A1"/>
    <w:rsid w:val="000B1CD3"/>
    <w:rsid w:val="000B256B"/>
    <w:rsid w:val="000B29C5"/>
    <w:rsid w:val="000B32D4"/>
    <w:rsid w:val="000B38DA"/>
    <w:rsid w:val="000B3AA9"/>
    <w:rsid w:val="000B3F37"/>
    <w:rsid w:val="000B49D7"/>
    <w:rsid w:val="000B53AF"/>
    <w:rsid w:val="000B546F"/>
    <w:rsid w:val="000B60B9"/>
    <w:rsid w:val="000B65BE"/>
    <w:rsid w:val="000B6BDF"/>
    <w:rsid w:val="000B71B6"/>
    <w:rsid w:val="000B7387"/>
    <w:rsid w:val="000B74B3"/>
    <w:rsid w:val="000B752B"/>
    <w:rsid w:val="000B7593"/>
    <w:rsid w:val="000B76BB"/>
    <w:rsid w:val="000B7D5E"/>
    <w:rsid w:val="000C036C"/>
    <w:rsid w:val="000C0465"/>
    <w:rsid w:val="000C133A"/>
    <w:rsid w:val="000C193E"/>
    <w:rsid w:val="000C1BA3"/>
    <w:rsid w:val="000C1DBD"/>
    <w:rsid w:val="000C1F69"/>
    <w:rsid w:val="000C27C6"/>
    <w:rsid w:val="000C2DE1"/>
    <w:rsid w:val="000C2FD7"/>
    <w:rsid w:val="000C393F"/>
    <w:rsid w:val="000C3987"/>
    <w:rsid w:val="000C39E0"/>
    <w:rsid w:val="000C3F16"/>
    <w:rsid w:val="000C4A33"/>
    <w:rsid w:val="000C4C76"/>
    <w:rsid w:val="000C550B"/>
    <w:rsid w:val="000C5759"/>
    <w:rsid w:val="000C59F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B4D"/>
    <w:rsid w:val="000D206C"/>
    <w:rsid w:val="000D23C1"/>
    <w:rsid w:val="000D2AE0"/>
    <w:rsid w:val="000D2EA5"/>
    <w:rsid w:val="000D35D4"/>
    <w:rsid w:val="000D362A"/>
    <w:rsid w:val="000D37FA"/>
    <w:rsid w:val="000D3A6C"/>
    <w:rsid w:val="000D3B80"/>
    <w:rsid w:val="000D4324"/>
    <w:rsid w:val="000D46EE"/>
    <w:rsid w:val="000D4ABD"/>
    <w:rsid w:val="000D4CE9"/>
    <w:rsid w:val="000D4DE6"/>
    <w:rsid w:val="000D4DFF"/>
    <w:rsid w:val="000D55EA"/>
    <w:rsid w:val="000D5711"/>
    <w:rsid w:val="000D584B"/>
    <w:rsid w:val="000D59D6"/>
    <w:rsid w:val="000D5AB0"/>
    <w:rsid w:val="000D5AD1"/>
    <w:rsid w:val="000D5C0C"/>
    <w:rsid w:val="000D5E4D"/>
    <w:rsid w:val="000D697E"/>
    <w:rsid w:val="000D6E96"/>
    <w:rsid w:val="000D7085"/>
    <w:rsid w:val="000D7268"/>
    <w:rsid w:val="000D72DD"/>
    <w:rsid w:val="000D75CC"/>
    <w:rsid w:val="000D7783"/>
    <w:rsid w:val="000D7C7C"/>
    <w:rsid w:val="000E011D"/>
    <w:rsid w:val="000E018A"/>
    <w:rsid w:val="000E060F"/>
    <w:rsid w:val="000E1438"/>
    <w:rsid w:val="000E14B9"/>
    <w:rsid w:val="000E182B"/>
    <w:rsid w:val="000E1E8E"/>
    <w:rsid w:val="000E279B"/>
    <w:rsid w:val="000E3075"/>
    <w:rsid w:val="000E3358"/>
    <w:rsid w:val="000E38ED"/>
    <w:rsid w:val="000E3E22"/>
    <w:rsid w:val="000E3F84"/>
    <w:rsid w:val="000E471D"/>
    <w:rsid w:val="000E48CD"/>
    <w:rsid w:val="000E4C9B"/>
    <w:rsid w:val="000E4D01"/>
    <w:rsid w:val="000E5830"/>
    <w:rsid w:val="000E5C4E"/>
    <w:rsid w:val="000E6036"/>
    <w:rsid w:val="000E65A7"/>
    <w:rsid w:val="000E6635"/>
    <w:rsid w:val="000E6F62"/>
    <w:rsid w:val="000E7535"/>
    <w:rsid w:val="000E7EB9"/>
    <w:rsid w:val="000E7F51"/>
    <w:rsid w:val="000F00D8"/>
    <w:rsid w:val="000F04CE"/>
    <w:rsid w:val="000F095B"/>
    <w:rsid w:val="000F13C4"/>
    <w:rsid w:val="000F13D7"/>
    <w:rsid w:val="000F17D8"/>
    <w:rsid w:val="000F17E4"/>
    <w:rsid w:val="000F1B0F"/>
    <w:rsid w:val="000F1B26"/>
    <w:rsid w:val="000F1CF3"/>
    <w:rsid w:val="000F203A"/>
    <w:rsid w:val="000F20CD"/>
    <w:rsid w:val="000F2965"/>
    <w:rsid w:val="000F311F"/>
    <w:rsid w:val="000F34C7"/>
    <w:rsid w:val="000F3A19"/>
    <w:rsid w:val="000F3B40"/>
    <w:rsid w:val="000F3DB2"/>
    <w:rsid w:val="000F3FFF"/>
    <w:rsid w:val="000F42EA"/>
    <w:rsid w:val="000F4CAF"/>
    <w:rsid w:val="000F4F44"/>
    <w:rsid w:val="000F53CB"/>
    <w:rsid w:val="000F61C4"/>
    <w:rsid w:val="000F6646"/>
    <w:rsid w:val="000F6881"/>
    <w:rsid w:val="000F6C32"/>
    <w:rsid w:val="000F6F37"/>
    <w:rsid w:val="000F7730"/>
    <w:rsid w:val="000F77C9"/>
    <w:rsid w:val="000F7E67"/>
    <w:rsid w:val="00100097"/>
    <w:rsid w:val="001000E9"/>
    <w:rsid w:val="00100169"/>
    <w:rsid w:val="00100210"/>
    <w:rsid w:val="0010067A"/>
    <w:rsid w:val="00101489"/>
    <w:rsid w:val="00101513"/>
    <w:rsid w:val="00101A0E"/>
    <w:rsid w:val="00101ACE"/>
    <w:rsid w:val="00101FB5"/>
    <w:rsid w:val="00102147"/>
    <w:rsid w:val="00102D2E"/>
    <w:rsid w:val="00102ED5"/>
    <w:rsid w:val="0010360D"/>
    <w:rsid w:val="00103658"/>
    <w:rsid w:val="0010366C"/>
    <w:rsid w:val="00104058"/>
    <w:rsid w:val="0010405D"/>
    <w:rsid w:val="00104228"/>
    <w:rsid w:val="0010472F"/>
    <w:rsid w:val="00104A80"/>
    <w:rsid w:val="001050B7"/>
    <w:rsid w:val="001050DC"/>
    <w:rsid w:val="00105170"/>
    <w:rsid w:val="0010521E"/>
    <w:rsid w:val="001052CF"/>
    <w:rsid w:val="0010568A"/>
    <w:rsid w:val="00105748"/>
    <w:rsid w:val="001057C0"/>
    <w:rsid w:val="00105820"/>
    <w:rsid w:val="0010593E"/>
    <w:rsid w:val="00105CEE"/>
    <w:rsid w:val="00106012"/>
    <w:rsid w:val="0010660E"/>
    <w:rsid w:val="00106A95"/>
    <w:rsid w:val="00106CC3"/>
    <w:rsid w:val="00106E7E"/>
    <w:rsid w:val="001074D1"/>
    <w:rsid w:val="0011062D"/>
    <w:rsid w:val="001115C0"/>
    <w:rsid w:val="001115F4"/>
    <w:rsid w:val="001115F6"/>
    <w:rsid w:val="001118AA"/>
    <w:rsid w:val="00111AD9"/>
    <w:rsid w:val="00111C55"/>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4C"/>
    <w:rsid w:val="00115D19"/>
    <w:rsid w:val="00115F70"/>
    <w:rsid w:val="00116F02"/>
    <w:rsid w:val="001172D6"/>
    <w:rsid w:val="00117957"/>
    <w:rsid w:val="00117A01"/>
    <w:rsid w:val="00117B90"/>
    <w:rsid w:val="001203DB"/>
    <w:rsid w:val="001204AD"/>
    <w:rsid w:val="0012079F"/>
    <w:rsid w:val="001207F3"/>
    <w:rsid w:val="00121897"/>
    <w:rsid w:val="00122581"/>
    <w:rsid w:val="00122729"/>
    <w:rsid w:val="00122842"/>
    <w:rsid w:val="00122E15"/>
    <w:rsid w:val="00122EB3"/>
    <w:rsid w:val="0012345C"/>
    <w:rsid w:val="001235C4"/>
    <w:rsid w:val="00123975"/>
    <w:rsid w:val="00123DED"/>
    <w:rsid w:val="0012467D"/>
    <w:rsid w:val="001246EC"/>
    <w:rsid w:val="001249D7"/>
    <w:rsid w:val="00124E10"/>
    <w:rsid w:val="00125078"/>
    <w:rsid w:val="001252FE"/>
    <w:rsid w:val="001257E6"/>
    <w:rsid w:val="00125EC3"/>
    <w:rsid w:val="001274AC"/>
    <w:rsid w:val="001275E6"/>
    <w:rsid w:val="00127DE2"/>
    <w:rsid w:val="00127F28"/>
    <w:rsid w:val="001301E5"/>
    <w:rsid w:val="00130714"/>
    <w:rsid w:val="00130953"/>
    <w:rsid w:val="001315F0"/>
    <w:rsid w:val="00131683"/>
    <w:rsid w:val="00131AC6"/>
    <w:rsid w:val="001321CE"/>
    <w:rsid w:val="001322B0"/>
    <w:rsid w:val="00132767"/>
    <w:rsid w:val="001328F9"/>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B75"/>
    <w:rsid w:val="00135C28"/>
    <w:rsid w:val="0013612A"/>
    <w:rsid w:val="00136998"/>
    <w:rsid w:val="00136AAD"/>
    <w:rsid w:val="00136BA1"/>
    <w:rsid w:val="00136DF8"/>
    <w:rsid w:val="00137280"/>
    <w:rsid w:val="00137288"/>
    <w:rsid w:val="00137480"/>
    <w:rsid w:val="001376F7"/>
    <w:rsid w:val="00137A97"/>
    <w:rsid w:val="00137C30"/>
    <w:rsid w:val="00140608"/>
    <w:rsid w:val="0014073C"/>
    <w:rsid w:val="00140762"/>
    <w:rsid w:val="001407F6"/>
    <w:rsid w:val="00140BFE"/>
    <w:rsid w:val="00140E5E"/>
    <w:rsid w:val="001410F1"/>
    <w:rsid w:val="001411F6"/>
    <w:rsid w:val="001418FE"/>
    <w:rsid w:val="00141B9A"/>
    <w:rsid w:val="00141E46"/>
    <w:rsid w:val="0014206B"/>
    <w:rsid w:val="00142093"/>
    <w:rsid w:val="00142E0C"/>
    <w:rsid w:val="00142E42"/>
    <w:rsid w:val="001433C9"/>
    <w:rsid w:val="0014371C"/>
    <w:rsid w:val="00143B9A"/>
    <w:rsid w:val="00143E78"/>
    <w:rsid w:val="00143FFE"/>
    <w:rsid w:val="0014471E"/>
    <w:rsid w:val="0014491B"/>
    <w:rsid w:val="00144B3F"/>
    <w:rsid w:val="00144E04"/>
    <w:rsid w:val="001454C4"/>
    <w:rsid w:val="00146129"/>
    <w:rsid w:val="0014624C"/>
    <w:rsid w:val="0014652F"/>
    <w:rsid w:val="00146BC8"/>
    <w:rsid w:val="0014796B"/>
    <w:rsid w:val="00147D65"/>
    <w:rsid w:val="00147D91"/>
    <w:rsid w:val="001508E1"/>
    <w:rsid w:val="00150BAF"/>
    <w:rsid w:val="00150CD5"/>
    <w:rsid w:val="00151096"/>
    <w:rsid w:val="001510B6"/>
    <w:rsid w:val="001510BE"/>
    <w:rsid w:val="001510ED"/>
    <w:rsid w:val="00151805"/>
    <w:rsid w:val="001518AA"/>
    <w:rsid w:val="00152066"/>
    <w:rsid w:val="0015231A"/>
    <w:rsid w:val="00152814"/>
    <w:rsid w:val="0015289B"/>
    <w:rsid w:val="00152A3B"/>
    <w:rsid w:val="00153021"/>
    <w:rsid w:val="001530B3"/>
    <w:rsid w:val="001531FD"/>
    <w:rsid w:val="0015347E"/>
    <w:rsid w:val="00153A48"/>
    <w:rsid w:val="00153A6B"/>
    <w:rsid w:val="00153EEF"/>
    <w:rsid w:val="00153F29"/>
    <w:rsid w:val="001544AB"/>
    <w:rsid w:val="00154B50"/>
    <w:rsid w:val="00155F7A"/>
    <w:rsid w:val="00156260"/>
    <w:rsid w:val="0015674F"/>
    <w:rsid w:val="00156E20"/>
    <w:rsid w:val="00157492"/>
    <w:rsid w:val="0016019C"/>
    <w:rsid w:val="00160674"/>
    <w:rsid w:val="00160786"/>
    <w:rsid w:val="001611A7"/>
    <w:rsid w:val="001618A3"/>
    <w:rsid w:val="00162262"/>
    <w:rsid w:val="00162355"/>
    <w:rsid w:val="001627B4"/>
    <w:rsid w:val="00162BD5"/>
    <w:rsid w:val="00162CF1"/>
    <w:rsid w:val="00162F82"/>
    <w:rsid w:val="001630E4"/>
    <w:rsid w:val="001639BC"/>
    <w:rsid w:val="00163AFC"/>
    <w:rsid w:val="00164646"/>
    <w:rsid w:val="001647FA"/>
    <w:rsid w:val="001649D4"/>
    <w:rsid w:val="00164E50"/>
    <w:rsid w:val="00165089"/>
    <w:rsid w:val="00165137"/>
    <w:rsid w:val="00165F8E"/>
    <w:rsid w:val="0016634F"/>
    <w:rsid w:val="001669F9"/>
    <w:rsid w:val="00166BBE"/>
    <w:rsid w:val="00166F9D"/>
    <w:rsid w:val="0016700E"/>
    <w:rsid w:val="0016711A"/>
    <w:rsid w:val="0016764C"/>
    <w:rsid w:val="00167709"/>
    <w:rsid w:val="001700F9"/>
    <w:rsid w:val="00170397"/>
    <w:rsid w:val="001706E4"/>
    <w:rsid w:val="001708D0"/>
    <w:rsid w:val="00170AC7"/>
    <w:rsid w:val="00170DE8"/>
    <w:rsid w:val="001714F3"/>
    <w:rsid w:val="00171944"/>
    <w:rsid w:val="00171D7E"/>
    <w:rsid w:val="00171F14"/>
    <w:rsid w:val="0017226B"/>
    <w:rsid w:val="00172903"/>
    <w:rsid w:val="001729E1"/>
    <w:rsid w:val="00172B61"/>
    <w:rsid w:val="00172C20"/>
    <w:rsid w:val="00173049"/>
    <w:rsid w:val="00173869"/>
    <w:rsid w:val="001738A5"/>
    <w:rsid w:val="00173A00"/>
    <w:rsid w:val="00174DDB"/>
    <w:rsid w:val="00174F2F"/>
    <w:rsid w:val="001752EC"/>
    <w:rsid w:val="00175B5A"/>
    <w:rsid w:val="00175D48"/>
    <w:rsid w:val="00175DC7"/>
    <w:rsid w:val="00176414"/>
    <w:rsid w:val="00177036"/>
    <w:rsid w:val="0017714C"/>
    <w:rsid w:val="0017722E"/>
    <w:rsid w:val="00177711"/>
    <w:rsid w:val="00177A0D"/>
    <w:rsid w:val="00177DFF"/>
    <w:rsid w:val="00177E46"/>
    <w:rsid w:val="00177EBD"/>
    <w:rsid w:val="00177F23"/>
    <w:rsid w:val="001800DB"/>
    <w:rsid w:val="00180149"/>
    <w:rsid w:val="0018016C"/>
    <w:rsid w:val="00180304"/>
    <w:rsid w:val="001806D2"/>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4FDC"/>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2DE2"/>
    <w:rsid w:val="00193592"/>
    <w:rsid w:val="00193987"/>
    <w:rsid w:val="001939B9"/>
    <w:rsid w:val="0019573B"/>
    <w:rsid w:val="0019592C"/>
    <w:rsid w:val="00196085"/>
    <w:rsid w:val="0019615A"/>
    <w:rsid w:val="001966BA"/>
    <w:rsid w:val="00196A48"/>
    <w:rsid w:val="00196B90"/>
    <w:rsid w:val="00196FF4"/>
    <w:rsid w:val="0019734F"/>
    <w:rsid w:val="001973D5"/>
    <w:rsid w:val="00197AA9"/>
    <w:rsid w:val="001A0178"/>
    <w:rsid w:val="001A0303"/>
    <w:rsid w:val="001A032E"/>
    <w:rsid w:val="001A0421"/>
    <w:rsid w:val="001A067A"/>
    <w:rsid w:val="001A258A"/>
    <w:rsid w:val="001A2939"/>
    <w:rsid w:val="001A2FD5"/>
    <w:rsid w:val="001A3037"/>
    <w:rsid w:val="001A30B0"/>
    <w:rsid w:val="001A30FB"/>
    <w:rsid w:val="001A35B2"/>
    <w:rsid w:val="001A36CF"/>
    <w:rsid w:val="001A37FA"/>
    <w:rsid w:val="001A3974"/>
    <w:rsid w:val="001A3F0F"/>
    <w:rsid w:val="001A3FA5"/>
    <w:rsid w:val="001A43E7"/>
    <w:rsid w:val="001A479E"/>
    <w:rsid w:val="001A4EDF"/>
    <w:rsid w:val="001A5174"/>
    <w:rsid w:val="001A61A0"/>
    <w:rsid w:val="001A628F"/>
    <w:rsid w:val="001A6945"/>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770"/>
    <w:rsid w:val="001B1F17"/>
    <w:rsid w:val="001B1F29"/>
    <w:rsid w:val="001B2085"/>
    <w:rsid w:val="001B264D"/>
    <w:rsid w:val="001B26EE"/>
    <w:rsid w:val="001B2993"/>
    <w:rsid w:val="001B3754"/>
    <w:rsid w:val="001B4123"/>
    <w:rsid w:val="001B4419"/>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046"/>
    <w:rsid w:val="001C3474"/>
    <w:rsid w:val="001C3A6B"/>
    <w:rsid w:val="001C3A98"/>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31"/>
    <w:rsid w:val="001D329E"/>
    <w:rsid w:val="001D3893"/>
    <w:rsid w:val="001D3C68"/>
    <w:rsid w:val="001D4315"/>
    <w:rsid w:val="001D4388"/>
    <w:rsid w:val="001D43C0"/>
    <w:rsid w:val="001D4969"/>
    <w:rsid w:val="001D4AF0"/>
    <w:rsid w:val="001D4F24"/>
    <w:rsid w:val="001D506F"/>
    <w:rsid w:val="001D57BC"/>
    <w:rsid w:val="001D6C89"/>
    <w:rsid w:val="001D6E61"/>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AE8"/>
    <w:rsid w:val="001E1D3C"/>
    <w:rsid w:val="001E220A"/>
    <w:rsid w:val="001E251E"/>
    <w:rsid w:val="001E266E"/>
    <w:rsid w:val="001E2EEF"/>
    <w:rsid w:val="001E3188"/>
    <w:rsid w:val="001E31D1"/>
    <w:rsid w:val="001E32BE"/>
    <w:rsid w:val="001E32D3"/>
    <w:rsid w:val="001E3592"/>
    <w:rsid w:val="001E3601"/>
    <w:rsid w:val="001E3850"/>
    <w:rsid w:val="001E3A45"/>
    <w:rsid w:val="001E420B"/>
    <w:rsid w:val="001E4583"/>
    <w:rsid w:val="001E4704"/>
    <w:rsid w:val="001E4808"/>
    <w:rsid w:val="001E4FEC"/>
    <w:rsid w:val="001E50CB"/>
    <w:rsid w:val="001E5BB2"/>
    <w:rsid w:val="001E5D1F"/>
    <w:rsid w:val="001E6446"/>
    <w:rsid w:val="001E684F"/>
    <w:rsid w:val="001E6A44"/>
    <w:rsid w:val="001E6C1B"/>
    <w:rsid w:val="001E6DE6"/>
    <w:rsid w:val="001E6F14"/>
    <w:rsid w:val="001E719A"/>
    <w:rsid w:val="001E750C"/>
    <w:rsid w:val="001E7CFA"/>
    <w:rsid w:val="001F0387"/>
    <w:rsid w:val="001F0481"/>
    <w:rsid w:val="001F0546"/>
    <w:rsid w:val="001F0DDF"/>
    <w:rsid w:val="001F16FD"/>
    <w:rsid w:val="001F1B1E"/>
    <w:rsid w:val="001F1DFA"/>
    <w:rsid w:val="001F22A2"/>
    <w:rsid w:val="001F22A9"/>
    <w:rsid w:val="001F2536"/>
    <w:rsid w:val="001F26E9"/>
    <w:rsid w:val="001F2E08"/>
    <w:rsid w:val="001F37ED"/>
    <w:rsid w:val="001F3889"/>
    <w:rsid w:val="001F39AB"/>
    <w:rsid w:val="001F3F85"/>
    <w:rsid w:val="001F41F9"/>
    <w:rsid w:val="001F45E8"/>
    <w:rsid w:val="001F4AE1"/>
    <w:rsid w:val="001F4E57"/>
    <w:rsid w:val="001F5210"/>
    <w:rsid w:val="001F53A2"/>
    <w:rsid w:val="001F5AF6"/>
    <w:rsid w:val="001F5C95"/>
    <w:rsid w:val="001F5C9E"/>
    <w:rsid w:val="001F5E73"/>
    <w:rsid w:val="001F5ED8"/>
    <w:rsid w:val="001F5F10"/>
    <w:rsid w:val="001F610C"/>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8D8"/>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D64"/>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1DFA"/>
    <w:rsid w:val="002125B4"/>
    <w:rsid w:val="00212816"/>
    <w:rsid w:val="00212D30"/>
    <w:rsid w:val="002130BD"/>
    <w:rsid w:val="00213851"/>
    <w:rsid w:val="002139A9"/>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C61"/>
    <w:rsid w:val="00220E92"/>
    <w:rsid w:val="002211DD"/>
    <w:rsid w:val="0022135D"/>
    <w:rsid w:val="002216BC"/>
    <w:rsid w:val="002222A4"/>
    <w:rsid w:val="00223021"/>
    <w:rsid w:val="0022337A"/>
    <w:rsid w:val="002235DC"/>
    <w:rsid w:val="00223833"/>
    <w:rsid w:val="00223ACD"/>
    <w:rsid w:val="00223ADC"/>
    <w:rsid w:val="00223DE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7F3"/>
    <w:rsid w:val="00230944"/>
    <w:rsid w:val="00230AD3"/>
    <w:rsid w:val="00230BB1"/>
    <w:rsid w:val="00230E7A"/>
    <w:rsid w:val="0023101D"/>
    <w:rsid w:val="0023123E"/>
    <w:rsid w:val="002314EE"/>
    <w:rsid w:val="00231740"/>
    <w:rsid w:val="00231929"/>
    <w:rsid w:val="00231D67"/>
    <w:rsid w:val="00232191"/>
    <w:rsid w:val="00232E9D"/>
    <w:rsid w:val="002333BF"/>
    <w:rsid w:val="00233B04"/>
    <w:rsid w:val="002344C8"/>
    <w:rsid w:val="002349C5"/>
    <w:rsid w:val="00234F06"/>
    <w:rsid w:val="00235581"/>
    <w:rsid w:val="00235698"/>
    <w:rsid w:val="00235724"/>
    <w:rsid w:val="00235FDC"/>
    <w:rsid w:val="00236DF0"/>
    <w:rsid w:val="00236F55"/>
    <w:rsid w:val="00236F71"/>
    <w:rsid w:val="002373FC"/>
    <w:rsid w:val="0023776F"/>
    <w:rsid w:val="00237C6F"/>
    <w:rsid w:val="00237D22"/>
    <w:rsid w:val="00240B7D"/>
    <w:rsid w:val="00240BFE"/>
    <w:rsid w:val="00240F76"/>
    <w:rsid w:val="0024103F"/>
    <w:rsid w:val="002419F7"/>
    <w:rsid w:val="00241C7B"/>
    <w:rsid w:val="00241FA4"/>
    <w:rsid w:val="002421F2"/>
    <w:rsid w:val="00242B2A"/>
    <w:rsid w:val="00242CAE"/>
    <w:rsid w:val="002439EC"/>
    <w:rsid w:val="00243ACD"/>
    <w:rsid w:val="00243DCC"/>
    <w:rsid w:val="002443C2"/>
    <w:rsid w:val="00244606"/>
    <w:rsid w:val="00244924"/>
    <w:rsid w:val="00245492"/>
    <w:rsid w:val="00245A41"/>
    <w:rsid w:val="00245B70"/>
    <w:rsid w:val="00245D7D"/>
    <w:rsid w:val="00245E39"/>
    <w:rsid w:val="00245FBA"/>
    <w:rsid w:val="00246342"/>
    <w:rsid w:val="00246754"/>
    <w:rsid w:val="00246BBE"/>
    <w:rsid w:val="00246C52"/>
    <w:rsid w:val="00246EB6"/>
    <w:rsid w:val="002471AB"/>
    <w:rsid w:val="0024785A"/>
    <w:rsid w:val="00247C82"/>
    <w:rsid w:val="00247D3B"/>
    <w:rsid w:val="00247D8E"/>
    <w:rsid w:val="00247DD1"/>
    <w:rsid w:val="0025051C"/>
    <w:rsid w:val="00250D9C"/>
    <w:rsid w:val="00250EF7"/>
    <w:rsid w:val="00251117"/>
    <w:rsid w:val="002512A9"/>
    <w:rsid w:val="0025169E"/>
    <w:rsid w:val="00251929"/>
    <w:rsid w:val="00251A5B"/>
    <w:rsid w:val="00251F5E"/>
    <w:rsid w:val="002521CC"/>
    <w:rsid w:val="002522FF"/>
    <w:rsid w:val="00252E1D"/>
    <w:rsid w:val="002530CC"/>
    <w:rsid w:val="002530D6"/>
    <w:rsid w:val="002530D9"/>
    <w:rsid w:val="0025325D"/>
    <w:rsid w:val="002533FF"/>
    <w:rsid w:val="00253400"/>
    <w:rsid w:val="002537F5"/>
    <w:rsid w:val="0025389E"/>
    <w:rsid w:val="00253A89"/>
    <w:rsid w:val="00253D64"/>
    <w:rsid w:val="00254F30"/>
    <w:rsid w:val="00255C71"/>
    <w:rsid w:val="00256F02"/>
    <w:rsid w:val="002571C8"/>
    <w:rsid w:val="002572F1"/>
    <w:rsid w:val="00257A62"/>
    <w:rsid w:val="00257E4E"/>
    <w:rsid w:val="00260156"/>
    <w:rsid w:val="0026075E"/>
    <w:rsid w:val="00260FAD"/>
    <w:rsid w:val="002612A1"/>
    <w:rsid w:val="00261410"/>
    <w:rsid w:val="00261D05"/>
    <w:rsid w:val="002623AC"/>
    <w:rsid w:val="0026276C"/>
    <w:rsid w:val="00262979"/>
    <w:rsid w:val="00262CEB"/>
    <w:rsid w:val="00262E69"/>
    <w:rsid w:val="00263038"/>
    <w:rsid w:val="00263B02"/>
    <w:rsid w:val="00263DD9"/>
    <w:rsid w:val="002643C7"/>
    <w:rsid w:val="0026455A"/>
    <w:rsid w:val="0026468A"/>
    <w:rsid w:val="00264C28"/>
    <w:rsid w:val="0026509A"/>
    <w:rsid w:val="002651FC"/>
    <w:rsid w:val="0026553D"/>
    <w:rsid w:val="00265701"/>
    <w:rsid w:val="00265E9A"/>
    <w:rsid w:val="00266210"/>
    <w:rsid w:val="0026632C"/>
    <w:rsid w:val="0026716C"/>
    <w:rsid w:val="00267E20"/>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C12"/>
    <w:rsid w:val="00277E66"/>
    <w:rsid w:val="002801E2"/>
    <w:rsid w:val="0028052D"/>
    <w:rsid w:val="00280684"/>
    <w:rsid w:val="0028073A"/>
    <w:rsid w:val="00280851"/>
    <w:rsid w:val="00280960"/>
    <w:rsid w:val="00281832"/>
    <w:rsid w:val="0028193A"/>
    <w:rsid w:val="00281BDF"/>
    <w:rsid w:val="0028209B"/>
    <w:rsid w:val="002825CE"/>
    <w:rsid w:val="002826D0"/>
    <w:rsid w:val="002829E8"/>
    <w:rsid w:val="00283181"/>
    <w:rsid w:val="002835A5"/>
    <w:rsid w:val="002836DC"/>
    <w:rsid w:val="00283D6B"/>
    <w:rsid w:val="002841B0"/>
    <w:rsid w:val="00284620"/>
    <w:rsid w:val="00284E7F"/>
    <w:rsid w:val="00285520"/>
    <w:rsid w:val="00285894"/>
    <w:rsid w:val="00285E28"/>
    <w:rsid w:val="00286487"/>
    <w:rsid w:val="00286631"/>
    <w:rsid w:val="00286B14"/>
    <w:rsid w:val="00286F76"/>
    <w:rsid w:val="00287376"/>
    <w:rsid w:val="002877DE"/>
    <w:rsid w:val="00287C28"/>
    <w:rsid w:val="00287C45"/>
    <w:rsid w:val="00290254"/>
    <w:rsid w:val="00290463"/>
    <w:rsid w:val="0029178F"/>
    <w:rsid w:val="00291B01"/>
    <w:rsid w:val="002931AA"/>
    <w:rsid w:val="00293504"/>
    <w:rsid w:val="00293C51"/>
    <w:rsid w:val="002944CA"/>
    <w:rsid w:val="00294722"/>
    <w:rsid w:val="00294AB1"/>
    <w:rsid w:val="00295226"/>
    <w:rsid w:val="0029548C"/>
    <w:rsid w:val="00295509"/>
    <w:rsid w:val="00295539"/>
    <w:rsid w:val="00295F1C"/>
    <w:rsid w:val="0029636B"/>
    <w:rsid w:val="002963EC"/>
    <w:rsid w:val="002965C5"/>
    <w:rsid w:val="00296944"/>
    <w:rsid w:val="00296FD8"/>
    <w:rsid w:val="0029743A"/>
    <w:rsid w:val="00297499"/>
    <w:rsid w:val="002974AA"/>
    <w:rsid w:val="00297A60"/>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6B20"/>
    <w:rsid w:val="002A732C"/>
    <w:rsid w:val="002A7A6A"/>
    <w:rsid w:val="002A7AB4"/>
    <w:rsid w:val="002A7B72"/>
    <w:rsid w:val="002B07BF"/>
    <w:rsid w:val="002B0805"/>
    <w:rsid w:val="002B0C73"/>
    <w:rsid w:val="002B0C99"/>
    <w:rsid w:val="002B0EDA"/>
    <w:rsid w:val="002B0F3B"/>
    <w:rsid w:val="002B10F9"/>
    <w:rsid w:val="002B1FA3"/>
    <w:rsid w:val="002B21D6"/>
    <w:rsid w:val="002B267B"/>
    <w:rsid w:val="002B28DD"/>
    <w:rsid w:val="002B2C92"/>
    <w:rsid w:val="002B2F85"/>
    <w:rsid w:val="002B3081"/>
    <w:rsid w:val="002B318B"/>
    <w:rsid w:val="002B32BC"/>
    <w:rsid w:val="002B340B"/>
    <w:rsid w:val="002B34AE"/>
    <w:rsid w:val="002B3A00"/>
    <w:rsid w:val="002B3D90"/>
    <w:rsid w:val="002B4C39"/>
    <w:rsid w:val="002B4C3A"/>
    <w:rsid w:val="002B53AA"/>
    <w:rsid w:val="002B5976"/>
    <w:rsid w:val="002B601E"/>
    <w:rsid w:val="002B61C9"/>
    <w:rsid w:val="002B6246"/>
    <w:rsid w:val="002B6397"/>
    <w:rsid w:val="002B64FE"/>
    <w:rsid w:val="002B651D"/>
    <w:rsid w:val="002B6890"/>
    <w:rsid w:val="002B694E"/>
    <w:rsid w:val="002C04C2"/>
    <w:rsid w:val="002C0818"/>
    <w:rsid w:val="002C0863"/>
    <w:rsid w:val="002C0DD0"/>
    <w:rsid w:val="002C0E0A"/>
    <w:rsid w:val="002C1DF1"/>
    <w:rsid w:val="002C203A"/>
    <w:rsid w:val="002C2911"/>
    <w:rsid w:val="002C2E8A"/>
    <w:rsid w:val="002C2FCD"/>
    <w:rsid w:val="002C3295"/>
    <w:rsid w:val="002C36D3"/>
    <w:rsid w:val="002C37F8"/>
    <w:rsid w:val="002C3AE4"/>
    <w:rsid w:val="002C3C99"/>
    <w:rsid w:val="002C3E89"/>
    <w:rsid w:val="002C458B"/>
    <w:rsid w:val="002C45EF"/>
    <w:rsid w:val="002C5533"/>
    <w:rsid w:val="002C5620"/>
    <w:rsid w:val="002C5A6B"/>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B4E"/>
    <w:rsid w:val="002D3968"/>
    <w:rsid w:val="002D425A"/>
    <w:rsid w:val="002D4322"/>
    <w:rsid w:val="002D44A3"/>
    <w:rsid w:val="002D4A54"/>
    <w:rsid w:val="002D4E37"/>
    <w:rsid w:val="002D52E0"/>
    <w:rsid w:val="002D5DEA"/>
    <w:rsid w:val="002D6127"/>
    <w:rsid w:val="002D68C3"/>
    <w:rsid w:val="002D6C69"/>
    <w:rsid w:val="002D74E9"/>
    <w:rsid w:val="002D772F"/>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B7"/>
    <w:rsid w:val="002E3D5A"/>
    <w:rsid w:val="002E4196"/>
    <w:rsid w:val="002E53F3"/>
    <w:rsid w:val="002E58E1"/>
    <w:rsid w:val="002E5BDD"/>
    <w:rsid w:val="002E5C56"/>
    <w:rsid w:val="002E679D"/>
    <w:rsid w:val="002E723B"/>
    <w:rsid w:val="002E72FD"/>
    <w:rsid w:val="002E7321"/>
    <w:rsid w:val="002E734A"/>
    <w:rsid w:val="002E788C"/>
    <w:rsid w:val="002E7894"/>
    <w:rsid w:val="002E7946"/>
    <w:rsid w:val="002E79E9"/>
    <w:rsid w:val="002E7C27"/>
    <w:rsid w:val="002F0045"/>
    <w:rsid w:val="002F00F0"/>
    <w:rsid w:val="002F025B"/>
    <w:rsid w:val="002F0684"/>
    <w:rsid w:val="002F0ADB"/>
    <w:rsid w:val="002F1CE2"/>
    <w:rsid w:val="002F249E"/>
    <w:rsid w:val="002F2AE0"/>
    <w:rsid w:val="002F32DF"/>
    <w:rsid w:val="002F381D"/>
    <w:rsid w:val="002F3879"/>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11C0"/>
    <w:rsid w:val="00301B65"/>
    <w:rsid w:val="00301EE4"/>
    <w:rsid w:val="003024AF"/>
    <w:rsid w:val="003024DE"/>
    <w:rsid w:val="00302701"/>
    <w:rsid w:val="00302739"/>
    <w:rsid w:val="00302DB5"/>
    <w:rsid w:val="0030361B"/>
    <w:rsid w:val="00303FB7"/>
    <w:rsid w:val="00304549"/>
    <w:rsid w:val="00304AC5"/>
    <w:rsid w:val="00304FCA"/>
    <w:rsid w:val="00305FBF"/>
    <w:rsid w:val="003065FB"/>
    <w:rsid w:val="00307A5E"/>
    <w:rsid w:val="00307B27"/>
    <w:rsid w:val="00307F28"/>
    <w:rsid w:val="003101DC"/>
    <w:rsid w:val="003102F8"/>
    <w:rsid w:val="0031035A"/>
    <w:rsid w:val="00310CC6"/>
    <w:rsid w:val="00310E9A"/>
    <w:rsid w:val="00311642"/>
    <w:rsid w:val="00311761"/>
    <w:rsid w:val="0031179F"/>
    <w:rsid w:val="00311941"/>
    <w:rsid w:val="003121B8"/>
    <w:rsid w:val="00312452"/>
    <w:rsid w:val="0031283A"/>
    <w:rsid w:val="00313124"/>
    <w:rsid w:val="003137A0"/>
    <w:rsid w:val="003137ED"/>
    <w:rsid w:val="00313C4F"/>
    <w:rsid w:val="003141C2"/>
    <w:rsid w:val="00314593"/>
    <w:rsid w:val="00314629"/>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200D5"/>
    <w:rsid w:val="003202F9"/>
    <w:rsid w:val="003204D4"/>
    <w:rsid w:val="00320B1B"/>
    <w:rsid w:val="0032172E"/>
    <w:rsid w:val="00321822"/>
    <w:rsid w:val="00321B02"/>
    <w:rsid w:val="00322096"/>
    <w:rsid w:val="003222E4"/>
    <w:rsid w:val="00322A6A"/>
    <w:rsid w:val="00322BC3"/>
    <w:rsid w:val="00322E3B"/>
    <w:rsid w:val="003235DC"/>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240"/>
    <w:rsid w:val="00333331"/>
    <w:rsid w:val="0033425A"/>
    <w:rsid w:val="00335250"/>
    <w:rsid w:val="0033592C"/>
    <w:rsid w:val="00335E2A"/>
    <w:rsid w:val="00336225"/>
    <w:rsid w:val="00336780"/>
    <w:rsid w:val="003367C5"/>
    <w:rsid w:val="003370D3"/>
    <w:rsid w:val="00337644"/>
    <w:rsid w:val="00337C71"/>
    <w:rsid w:val="00340224"/>
    <w:rsid w:val="00340E16"/>
    <w:rsid w:val="00340E58"/>
    <w:rsid w:val="00341087"/>
    <w:rsid w:val="00341CDF"/>
    <w:rsid w:val="00341E13"/>
    <w:rsid w:val="003421F6"/>
    <w:rsid w:val="0034243C"/>
    <w:rsid w:val="0034246D"/>
    <w:rsid w:val="003426DE"/>
    <w:rsid w:val="0034305B"/>
    <w:rsid w:val="003430E0"/>
    <w:rsid w:val="00343752"/>
    <w:rsid w:val="00343C24"/>
    <w:rsid w:val="0034437B"/>
    <w:rsid w:val="00344685"/>
    <w:rsid w:val="00344725"/>
    <w:rsid w:val="00344C44"/>
    <w:rsid w:val="0034511B"/>
    <w:rsid w:val="003461F5"/>
    <w:rsid w:val="0034623F"/>
    <w:rsid w:val="003471DC"/>
    <w:rsid w:val="0034745C"/>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A50"/>
    <w:rsid w:val="00353F9F"/>
    <w:rsid w:val="00353FB6"/>
    <w:rsid w:val="0035414B"/>
    <w:rsid w:val="003552C6"/>
    <w:rsid w:val="0035552C"/>
    <w:rsid w:val="00355A83"/>
    <w:rsid w:val="003560B8"/>
    <w:rsid w:val="003562D7"/>
    <w:rsid w:val="00356353"/>
    <w:rsid w:val="003567C9"/>
    <w:rsid w:val="00356CEC"/>
    <w:rsid w:val="0035714C"/>
    <w:rsid w:val="003571B0"/>
    <w:rsid w:val="003572DE"/>
    <w:rsid w:val="00357659"/>
    <w:rsid w:val="00357712"/>
    <w:rsid w:val="00357D8A"/>
    <w:rsid w:val="0036012E"/>
    <w:rsid w:val="003603F6"/>
    <w:rsid w:val="003604DB"/>
    <w:rsid w:val="0036056F"/>
    <w:rsid w:val="00361519"/>
    <w:rsid w:val="003617B5"/>
    <w:rsid w:val="0036185C"/>
    <w:rsid w:val="0036262C"/>
    <w:rsid w:val="00362C5A"/>
    <w:rsid w:val="003639A6"/>
    <w:rsid w:val="00364725"/>
    <w:rsid w:val="00364A63"/>
    <w:rsid w:val="0036605F"/>
    <w:rsid w:val="00366CED"/>
    <w:rsid w:val="00367D2F"/>
    <w:rsid w:val="003700A7"/>
    <w:rsid w:val="00370285"/>
    <w:rsid w:val="003703FD"/>
    <w:rsid w:val="003704EE"/>
    <w:rsid w:val="00370880"/>
    <w:rsid w:val="00370B39"/>
    <w:rsid w:val="00370EFD"/>
    <w:rsid w:val="00371137"/>
    <w:rsid w:val="00371766"/>
    <w:rsid w:val="00371831"/>
    <w:rsid w:val="003719F5"/>
    <w:rsid w:val="00372029"/>
    <w:rsid w:val="003724A1"/>
    <w:rsid w:val="00372845"/>
    <w:rsid w:val="00372A6B"/>
    <w:rsid w:val="00372FD7"/>
    <w:rsid w:val="003739EB"/>
    <w:rsid w:val="00373E10"/>
    <w:rsid w:val="00373F2C"/>
    <w:rsid w:val="0037406C"/>
    <w:rsid w:val="003741D2"/>
    <w:rsid w:val="003744CB"/>
    <w:rsid w:val="00374804"/>
    <w:rsid w:val="00374F06"/>
    <w:rsid w:val="00374F99"/>
    <w:rsid w:val="0037513B"/>
    <w:rsid w:val="00375736"/>
    <w:rsid w:val="00375FFC"/>
    <w:rsid w:val="003764FA"/>
    <w:rsid w:val="00376B35"/>
    <w:rsid w:val="00376E52"/>
    <w:rsid w:val="0037709A"/>
    <w:rsid w:val="00377146"/>
    <w:rsid w:val="00377397"/>
    <w:rsid w:val="003774FD"/>
    <w:rsid w:val="00377562"/>
    <w:rsid w:val="003775BD"/>
    <w:rsid w:val="003778BF"/>
    <w:rsid w:val="00377B63"/>
    <w:rsid w:val="0038084F"/>
    <w:rsid w:val="00380892"/>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5CDB"/>
    <w:rsid w:val="003862D5"/>
    <w:rsid w:val="003869D1"/>
    <w:rsid w:val="00386A15"/>
    <w:rsid w:val="00386B71"/>
    <w:rsid w:val="00386E6C"/>
    <w:rsid w:val="00386FC1"/>
    <w:rsid w:val="0038702D"/>
    <w:rsid w:val="003870BC"/>
    <w:rsid w:val="0038732E"/>
    <w:rsid w:val="00387675"/>
    <w:rsid w:val="00387771"/>
    <w:rsid w:val="003878EC"/>
    <w:rsid w:val="00387995"/>
    <w:rsid w:val="00387B2B"/>
    <w:rsid w:val="003904B1"/>
    <w:rsid w:val="003907D2"/>
    <w:rsid w:val="003908D2"/>
    <w:rsid w:val="00390B8F"/>
    <w:rsid w:val="00390C56"/>
    <w:rsid w:val="0039113C"/>
    <w:rsid w:val="0039122C"/>
    <w:rsid w:val="0039124D"/>
    <w:rsid w:val="003914C2"/>
    <w:rsid w:val="00391A46"/>
    <w:rsid w:val="00391A92"/>
    <w:rsid w:val="0039200A"/>
    <w:rsid w:val="003926BE"/>
    <w:rsid w:val="00392DB8"/>
    <w:rsid w:val="00393B78"/>
    <w:rsid w:val="00394467"/>
    <w:rsid w:val="00394775"/>
    <w:rsid w:val="00394B44"/>
    <w:rsid w:val="0039502C"/>
    <w:rsid w:val="0039505F"/>
    <w:rsid w:val="003956CC"/>
    <w:rsid w:val="003956FE"/>
    <w:rsid w:val="0039598F"/>
    <w:rsid w:val="003960D5"/>
    <w:rsid w:val="0039610F"/>
    <w:rsid w:val="0039665F"/>
    <w:rsid w:val="00396729"/>
    <w:rsid w:val="003978B8"/>
    <w:rsid w:val="00397B96"/>
    <w:rsid w:val="00397C89"/>
    <w:rsid w:val="003A020E"/>
    <w:rsid w:val="003A0311"/>
    <w:rsid w:val="003A0736"/>
    <w:rsid w:val="003A07F5"/>
    <w:rsid w:val="003A1135"/>
    <w:rsid w:val="003A1341"/>
    <w:rsid w:val="003A162C"/>
    <w:rsid w:val="003A19E0"/>
    <w:rsid w:val="003A1C17"/>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8D"/>
    <w:rsid w:val="003B0299"/>
    <w:rsid w:val="003B0901"/>
    <w:rsid w:val="003B0B4D"/>
    <w:rsid w:val="003B1046"/>
    <w:rsid w:val="003B14B8"/>
    <w:rsid w:val="003B1575"/>
    <w:rsid w:val="003B188F"/>
    <w:rsid w:val="003B1CC2"/>
    <w:rsid w:val="003B21B1"/>
    <w:rsid w:val="003B26B5"/>
    <w:rsid w:val="003B2B79"/>
    <w:rsid w:val="003B3E66"/>
    <w:rsid w:val="003B4482"/>
    <w:rsid w:val="003B4FC5"/>
    <w:rsid w:val="003B570F"/>
    <w:rsid w:val="003B5B57"/>
    <w:rsid w:val="003B5B7E"/>
    <w:rsid w:val="003B5E30"/>
    <w:rsid w:val="003B6194"/>
    <w:rsid w:val="003B6F75"/>
    <w:rsid w:val="003B6FCB"/>
    <w:rsid w:val="003B7020"/>
    <w:rsid w:val="003B7271"/>
    <w:rsid w:val="003B7294"/>
    <w:rsid w:val="003B72F2"/>
    <w:rsid w:val="003B76FE"/>
    <w:rsid w:val="003B77B6"/>
    <w:rsid w:val="003B7D28"/>
    <w:rsid w:val="003C009A"/>
    <w:rsid w:val="003C07D7"/>
    <w:rsid w:val="003C0985"/>
    <w:rsid w:val="003C0D37"/>
    <w:rsid w:val="003C1305"/>
    <w:rsid w:val="003C14E7"/>
    <w:rsid w:val="003C1EC9"/>
    <w:rsid w:val="003C2983"/>
    <w:rsid w:val="003C2C9D"/>
    <w:rsid w:val="003C3B73"/>
    <w:rsid w:val="003C4250"/>
    <w:rsid w:val="003C4952"/>
    <w:rsid w:val="003C4D16"/>
    <w:rsid w:val="003C4D8C"/>
    <w:rsid w:val="003C4F25"/>
    <w:rsid w:val="003C4FCD"/>
    <w:rsid w:val="003C52D9"/>
    <w:rsid w:val="003C5E76"/>
    <w:rsid w:val="003C612A"/>
    <w:rsid w:val="003C6580"/>
    <w:rsid w:val="003C7459"/>
    <w:rsid w:val="003C78C0"/>
    <w:rsid w:val="003C79A4"/>
    <w:rsid w:val="003C7FA8"/>
    <w:rsid w:val="003D09DA"/>
    <w:rsid w:val="003D0A97"/>
    <w:rsid w:val="003D0D75"/>
    <w:rsid w:val="003D0E68"/>
    <w:rsid w:val="003D2050"/>
    <w:rsid w:val="003D207F"/>
    <w:rsid w:val="003D2339"/>
    <w:rsid w:val="003D26AA"/>
    <w:rsid w:val="003D2A2B"/>
    <w:rsid w:val="003D39A6"/>
    <w:rsid w:val="003D4330"/>
    <w:rsid w:val="003D4350"/>
    <w:rsid w:val="003D4409"/>
    <w:rsid w:val="003D50AE"/>
    <w:rsid w:val="003D5176"/>
    <w:rsid w:val="003D52A8"/>
    <w:rsid w:val="003D5394"/>
    <w:rsid w:val="003D53D3"/>
    <w:rsid w:val="003D5717"/>
    <w:rsid w:val="003D5878"/>
    <w:rsid w:val="003D59FE"/>
    <w:rsid w:val="003D60D5"/>
    <w:rsid w:val="003D610E"/>
    <w:rsid w:val="003D63BA"/>
    <w:rsid w:val="003D680E"/>
    <w:rsid w:val="003D70FE"/>
    <w:rsid w:val="003D79E8"/>
    <w:rsid w:val="003D7AE8"/>
    <w:rsid w:val="003D7C41"/>
    <w:rsid w:val="003D7C5F"/>
    <w:rsid w:val="003E005D"/>
    <w:rsid w:val="003E089F"/>
    <w:rsid w:val="003E09A7"/>
    <w:rsid w:val="003E09CE"/>
    <w:rsid w:val="003E0ADB"/>
    <w:rsid w:val="003E0CE4"/>
    <w:rsid w:val="003E10E5"/>
    <w:rsid w:val="003E1304"/>
    <w:rsid w:val="003E1748"/>
    <w:rsid w:val="003E1C39"/>
    <w:rsid w:val="003E1CF4"/>
    <w:rsid w:val="003E240A"/>
    <w:rsid w:val="003E2BF4"/>
    <w:rsid w:val="003E34E1"/>
    <w:rsid w:val="003E3524"/>
    <w:rsid w:val="003E3703"/>
    <w:rsid w:val="003E3C5B"/>
    <w:rsid w:val="003E3D11"/>
    <w:rsid w:val="003E40C9"/>
    <w:rsid w:val="003E4999"/>
    <w:rsid w:val="003E4CDB"/>
    <w:rsid w:val="003E4DAB"/>
    <w:rsid w:val="003E52EB"/>
    <w:rsid w:val="003E574E"/>
    <w:rsid w:val="003E6592"/>
    <w:rsid w:val="003E697A"/>
    <w:rsid w:val="003E703E"/>
    <w:rsid w:val="003E73BC"/>
    <w:rsid w:val="003E74FB"/>
    <w:rsid w:val="003E7842"/>
    <w:rsid w:val="003E7A07"/>
    <w:rsid w:val="003E7B84"/>
    <w:rsid w:val="003F0656"/>
    <w:rsid w:val="003F0905"/>
    <w:rsid w:val="003F16E1"/>
    <w:rsid w:val="003F1B6D"/>
    <w:rsid w:val="003F1D73"/>
    <w:rsid w:val="003F200C"/>
    <w:rsid w:val="003F2057"/>
    <w:rsid w:val="003F20E2"/>
    <w:rsid w:val="003F2244"/>
    <w:rsid w:val="003F23A7"/>
    <w:rsid w:val="003F2564"/>
    <w:rsid w:val="003F2624"/>
    <w:rsid w:val="003F2711"/>
    <w:rsid w:val="003F2A22"/>
    <w:rsid w:val="003F2A56"/>
    <w:rsid w:val="003F3865"/>
    <w:rsid w:val="003F3A55"/>
    <w:rsid w:val="003F4933"/>
    <w:rsid w:val="003F4977"/>
    <w:rsid w:val="003F4A81"/>
    <w:rsid w:val="003F4E1C"/>
    <w:rsid w:val="003F4E39"/>
    <w:rsid w:val="003F536B"/>
    <w:rsid w:val="003F586D"/>
    <w:rsid w:val="003F60EF"/>
    <w:rsid w:val="003F62B4"/>
    <w:rsid w:val="003F6853"/>
    <w:rsid w:val="003F6930"/>
    <w:rsid w:val="003F6B1E"/>
    <w:rsid w:val="003F6F1A"/>
    <w:rsid w:val="003F73A0"/>
    <w:rsid w:val="003F75DD"/>
    <w:rsid w:val="003F7DFF"/>
    <w:rsid w:val="0040015E"/>
    <w:rsid w:val="00400427"/>
    <w:rsid w:val="004010CF"/>
    <w:rsid w:val="004012FA"/>
    <w:rsid w:val="004017C6"/>
    <w:rsid w:val="00401FBD"/>
    <w:rsid w:val="00402274"/>
    <w:rsid w:val="004024AB"/>
    <w:rsid w:val="00402F2C"/>
    <w:rsid w:val="0040303D"/>
    <w:rsid w:val="00403789"/>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0E"/>
    <w:rsid w:val="00407A66"/>
    <w:rsid w:val="00407C9E"/>
    <w:rsid w:val="0041029D"/>
    <w:rsid w:val="00410713"/>
    <w:rsid w:val="0041079E"/>
    <w:rsid w:val="00411230"/>
    <w:rsid w:val="00411758"/>
    <w:rsid w:val="004118C9"/>
    <w:rsid w:val="0041195D"/>
    <w:rsid w:val="00412697"/>
    <w:rsid w:val="00412751"/>
    <w:rsid w:val="00412E0F"/>
    <w:rsid w:val="00412F8D"/>
    <w:rsid w:val="00413369"/>
    <w:rsid w:val="00414129"/>
    <w:rsid w:val="004145AE"/>
    <w:rsid w:val="0041577E"/>
    <w:rsid w:val="004157F6"/>
    <w:rsid w:val="004159D3"/>
    <w:rsid w:val="00415A14"/>
    <w:rsid w:val="00415CAE"/>
    <w:rsid w:val="0041616C"/>
    <w:rsid w:val="004168B6"/>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A9C"/>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2E0"/>
    <w:rsid w:val="00430495"/>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7EA"/>
    <w:rsid w:val="00433C6F"/>
    <w:rsid w:val="00433DC4"/>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170"/>
    <w:rsid w:val="004402A7"/>
    <w:rsid w:val="0044035D"/>
    <w:rsid w:val="00440EA5"/>
    <w:rsid w:val="0044131C"/>
    <w:rsid w:val="0044142F"/>
    <w:rsid w:val="004417D2"/>
    <w:rsid w:val="004425C2"/>
    <w:rsid w:val="00442824"/>
    <w:rsid w:val="00442FFB"/>
    <w:rsid w:val="004430FD"/>
    <w:rsid w:val="004433D4"/>
    <w:rsid w:val="00443C60"/>
    <w:rsid w:val="00443F48"/>
    <w:rsid w:val="004442A7"/>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14F4"/>
    <w:rsid w:val="004518D5"/>
    <w:rsid w:val="004519BF"/>
    <w:rsid w:val="00451B06"/>
    <w:rsid w:val="00451BEB"/>
    <w:rsid w:val="004527C0"/>
    <w:rsid w:val="00452EF6"/>
    <w:rsid w:val="00453871"/>
    <w:rsid w:val="00453DEF"/>
    <w:rsid w:val="004540C5"/>
    <w:rsid w:val="004543E4"/>
    <w:rsid w:val="00454402"/>
    <w:rsid w:val="004548E5"/>
    <w:rsid w:val="00454BA3"/>
    <w:rsid w:val="00454F08"/>
    <w:rsid w:val="00455105"/>
    <w:rsid w:val="004553C8"/>
    <w:rsid w:val="00455C09"/>
    <w:rsid w:val="00455FBE"/>
    <w:rsid w:val="00456114"/>
    <w:rsid w:val="00456971"/>
    <w:rsid w:val="00456B9B"/>
    <w:rsid w:val="0045742D"/>
    <w:rsid w:val="00457A8E"/>
    <w:rsid w:val="00457BA1"/>
    <w:rsid w:val="00457C5E"/>
    <w:rsid w:val="0046026D"/>
    <w:rsid w:val="0046027A"/>
    <w:rsid w:val="004605CC"/>
    <w:rsid w:val="00460612"/>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341"/>
    <w:rsid w:val="00462420"/>
    <w:rsid w:val="004627F9"/>
    <w:rsid w:val="00462A9C"/>
    <w:rsid w:val="00462B09"/>
    <w:rsid w:val="00462FC4"/>
    <w:rsid w:val="0046309E"/>
    <w:rsid w:val="00463448"/>
    <w:rsid w:val="00463731"/>
    <w:rsid w:val="0046434B"/>
    <w:rsid w:val="00464513"/>
    <w:rsid w:val="00464919"/>
    <w:rsid w:val="00464EE0"/>
    <w:rsid w:val="00465461"/>
    <w:rsid w:val="00465467"/>
    <w:rsid w:val="00465573"/>
    <w:rsid w:val="00465758"/>
    <w:rsid w:val="004658C3"/>
    <w:rsid w:val="00465E9A"/>
    <w:rsid w:val="00465EB3"/>
    <w:rsid w:val="0046645E"/>
    <w:rsid w:val="00467838"/>
    <w:rsid w:val="00467EE8"/>
    <w:rsid w:val="0047041E"/>
    <w:rsid w:val="00470750"/>
    <w:rsid w:val="00470893"/>
    <w:rsid w:val="00470A0E"/>
    <w:rsid w:val="00470E35"/>
    <w:rsid w:val="004710AA"/>
    <w:rsid w:val="0047166D"/>
    <w:rsid w:val="00471856"/>
    <w:rsid w:val="004719A1"/>
    <w:rsid w:val="00471DB0"/>
    <w:rsid w:val="00471F3B"/>
    <w:rsid w:val="00471FAB"/>
    <w:rsid w:val="00472ACB"/>
    <w:rsid w:val="0047303A"/>
    <w:rsid w:val="00473F5F"/>
    <w:rsid w:val="0047410D"/>
    <w:rsid w:val="00474516"/>
    <w:rsid w:val="00474FB4"/>
    <w:rsid w:val="00475131"/>
    <w:rsid w:val="00475260"/>
    <w:rsid w:val="004755D5"/>
    <w:rsid w:val="0047574D"/>
    <w:rsid w:val="00475A1B"/>
    <w:rsid w:val="00475D3E"/>
    <w:rsid w:val="00475E50"/>
    <w:rsid w:val="00475F90"/>
    <w:rsid w:val="0047643E"/>
    <w:rsid w:val="00476D8B"/>
    <w:rsid w:val="00476EAE"/>
    <w:rsid w:val="0047702A"/>
    <w:rsid w:val="004774C5"/>
    <w:rsid w:val="004775ED"/>
    <w:rsid w:val="004777C7"/>
    <w:rsid w:val="004803A6"/>
    <w:rsid w:val="004803A9"/>
    <w:rsid w:val="004803F3"/>
    <w:rsid w:val="004807D5"/>
    <w:rsid w:val="00480A52"/>
    <w:rsid w:val="00480B03"/>
    <w:rsid w:val="00480E3D"/>
    <w:rsid w:val="004810EC"/>
    <w:rsid w:val="004814F6"/>
    <w:rsid w:val="00481607"/>
    <w:rsid w:val="00481EF7"/>
    <w:rsid w:val="00482389"/>
    <w:rsid w:val="00482943"/>
    <w:rsid w:val="00482ADC"/>
    <w:rsid w:val="00482B1F"/>
    <w:rsid w:val="00482BAD"/>
    <w:rsid w:val="00483D11"/>
    <w:rsid w:val="00483D20"/>
    <w:rsid w:val="0048406D"/>
    <w:rsid w:val="0048410E"/>
    <w:rsid w:val="0048423B"/>
    <w:rsid w:val="00484C46"/>
    <w:rsid w:val="00484EE0"/>
    <w:rsid w:val="004850D7"/>
    <w:rsid w:val="00485969"/>
    <w:rsid w:val="0048598C"/>
    <w:rsid w:val="00485E8A"/>
    <w:rsid w:val="00485FA3"/>
    <w:rsid w:val="0048620B"/>
    <w:rsid w:val="004862DE"/>
    <w:rsid w:val="00486CF2"/>
    <w:rsid w:val="00486EC5"/>
    <w:rsid w:val="00487442"/>
    <w:rsid w:val="00487BB8"/>
    <w:rsid w:val="00487F17"/>
    <w:rsid w:val="00487F28"/>
    <w:rsid w:val="004903AE"/>
    <w:rsid w:val="00490617"/>
    <w:rsid w:val="00490649"/>
    <w:rsid w:val="0049093B"/>
    <w:rsid w:val="00490E94"/>
    <w:rsid w:val="00490EE3"/>
    <w:rsid w:val="0049143D"/>
    <w:rsid w:val="004918A0"/>
    <w:rsid w:val="004924E5"/>
    <w:rsid w:val="00492619"/>
    <w:rsid w:val="00492983"/>
    <w:rsid w:val="0049312E"/>
    <w:rsid w:val="0049317A"/>
    <w:rsid w:val="004931A2"/>
    <w:rsid w:val="0049349F"/>
    <w:rsid w:val="004935A4"/>
    <w:rsid w:val="00493792"/>
    <w:rsid w:val="00493A0D"/>
    <w:rsid w:val="00493D08"/>
    <w:rsid w:val="00494506"/>
    <w:rsid w:val="00494E75"/>
    <w:rsid w:val="00495071"/>
    <w:rsid w:val="00495227"/>
    <w:rsid w:val="004961DB"/>
    <w:rsid w:val="0049653E"/>
    <w:rsid w:val="00496BEF"/>
    <w:rsid w:val="004974A4"/>
    <w:rsid w:val="0049792C"/>
    <w:rsid w:val="00497FA9"/>
    <w:rsid w:val="004A01E1"/>
    <w:rsid w:val="004A0E00"/>
    <w:rsid w:val="004A15F7"/>
    <w:rsid w:val="004A1600"/>
    <w:rsid w:val="004A1993"/>
    <w:rsid w:val="004A1B20"/>
    <w:rsid w:val="004A201F"/>
    <w:rsid w:val="004A23B8"/>
    <w:rsid w:val="004A23C0"/>
    <w:rsid w:val="004A28D4"/>
    <w:rsid w:val="004A2908"/>
    <w:rsid w:val="004A2B3D"/>
    <w:rsid w:val="004A2BE1"/>
    <w:rsid w:val="004A2E44"/>
    <w:rsid w:val="004A30F7"/>
    <w:rsid w:val="004A33AD"/>
    <w:rsid w:val="004A366E"/>
    <w:rsid w:val="004A36C0"/>
    <w:rsid w:val="004A3788"/>
    <w:rsid w:val="004A3AA3"/>
    <w:rsid w:val="004A4189"/>
    <w:rsid w:val="004A4247"/>
    <w:rsid w:val="004A4635"/>
    <w:rsid w:val="004A4900"/>
    <w:rsid w:val="004A4D38"/>
    <w:rsid w:val="004A4E7E"/>
    <w:rsid w:val="004A4E95"/>
    <w:rsid w:val="004A5270"/>
    <w:rsid w:val="004A530D"/>
    <w:rsid w:val="004A5667"/>
    <w:rsid w:val="004A57FC"/>
    <w:rsid w:val="004A6C10"/>
    <w:rsid w:val="004A705C"/>
    <w:rsid w:val="004A717D"/>
    <w:rsid w:val="004A7276"/>
    <w:rsid w:val="004A7ED0"/>
    <w:rsid w:val="004A7EE7"/>
    <w:rsid w:val="004A7FB0"/>
    <w:rsid w:val="004B0706"/>
    <w:rsid w:val="004B0787"/>
    <w:rsid w:val="004B0826"/>
    <w:rsid w:val="004B1313"/>
    <w:rsid w:val="004B169E"/>
    <w:rsid w:val="004B1B53"/>
    <w:rsid w:val="004B1C42"/>
    <w:rsid w:val="004B1F62"/>
    <w:rsid w:val="004B2700"/>
    <w:rsid w:val="004B2B31"/>
    <w:rsid w:val="004B2C33"/>
    <w:rsid w:val="004B2CDB"/>
    <w:rsid w:val="004B2EDD"/>
    <w:rsid w:val="004B3C3F"/>
    <w:rsid w:val="004B45A2"/>
    <w:rsid w:val="004B4A0F"/>
    <w:rsid w:val="004B4AA2"/>
    <w:rsid w:val="004B4C67"/>
    <w:rsid w:val="004B4D8A"/>
    <w:rsid w:val="004B50E0"/>
    <w:rsid w:val="004B5522"/>
    <w:rsid w:val="004B55EC"/>
    <w:rsid w:val="004B6301"/>
    <w:rsid w:val="004B6AB9"/>
    <w:rsid w:val="004B6FFB"/>
    <w:rsid w:val="004B795F"/>
    <w:rsid w:val="004B7BA5"/>
    <w:rsid w:val="004B7E4B"/>
    <w:rsid w:val="004C0346"/>
    <w:rsid w:val="004C03CC"/>
    <w:rsid w:val="004C0B5B"/>
    <w:rsid w:val="004C0F99"/>
    <w:rsid w:val="004C130D"/>
    <w:rsid w:val="004C1624"/>
    <w:rsid w:val="004C19EB"/>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6EF5"/>
    <w:rsid w:val="004C730E"/>
    <w:rsid w:val="004C7739"/>
    <w:rsid w:val="004C7997"/>
    <w:rsid w:val="004C7A2E"/>
    <w:rsid w:val="004C7BDF"/>
    <w:rsid w:val="004D0200"/>
    <w:rsid w:val="004D0585"/>
    <w:rsid w:val="004D0992"/>
    <w:rsid w:val="004D0E42"/>
    <w:rsid w:val="004D123C"/>
    <w:rsid w:val="004D171F"/>
    <w:rsid w:val="004D19D8"/>
    <w:rsid w:val="004D1A33"/>
    <w:rsid w:val="004D1D64"/>
    <w:rsid w:val="004D2474"/>
    <w:rsid w:val="004D24F2"/>
    <w:rsid w:val="004D27C4"/>
    <w:rsid w:val="004D2E1A"/>
    <w:rsid w:val="004D2E57"/>
    <w:rsid w:val="004D3251"/>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9A9"/>
    <w:rsid w:val="004E2C41"/>
    <w:rsid w:val="004E2E33"/>
    <w:rsid w:val="004E2F51"/>
    <w:rsid w:val="004E2F60"/>
    <w:rsid w:val="004E3579"/>
    <w:rsid w:val="004E35DC"/>
    <w:rsid w:val="004E3892"/>
    <w:rsid w:val="004E3B44"/>
    <w:rsid w:val="004E3FD8"/>
    <w:rsid w:val="004E4445"/>
    <w:rsid w:val="004E471C"/>
    <w:rsid w:val="004E53AE"/>
    <w:rsid w:val="004E5449"/>
    <w:rsid w:val="004E5C61"/>
    <w:rsid w:val="004E611B"/>
    <w:rsid w:val="004E6158"/>
    <w:rsid w:val="004E6184"/>
    <w:rsid w:val="004E63C9"/>
    <w:rsid w:val="004E6743"/>
    <w:rsid w:val="004E6CEA"/>
    <w:rsid w:val="004E73FF"/>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826"/>
    <w:rsid w:val="004F2AA6"/>
    <w:rsid w:val="004F2B9C"/>
    <w:rsid w:val="004F2CCE"/>
    <w:rsid w:val="004F2D47"/>
    <w:rsid w:val="004F304F"/>
    <w:rsid w:val="004F33A9"/>
    <w:rsid w:val="004F359A"/>
    <w:rsid w:val="004F36F0"/>
    <w:rsid w:val="004F3DD1"/>
    <w:rsid w:val="004F40F1"/>
    <w:rsid w:val="004F4471"/>
    <w:rsid w:val="004F4760"/>
    <w:rsid w:val="004F4E53"/>
    <w:rsid w:val="004F58AB"/>
    <w:rsid w:val="004F5B48"/>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2ED"/>
    <w:rsid w:val="0050132F"/>
    <w:rsid w:val="00501723"/>
    <w:rsid w:val="00501A8C"/>
    <w:rsid w:val="00501E3C"/>
    <w:rsid w:val="00501F0D"/>
    <w:rsid w:val="00502161"/>
    <w:rsid w:val="005021EC"/>
    <w:rsid w:val="005029A2"/>
    <w:rsid w:val="00502A8F"/>
    <w:rsid w:val="00502B33"/>
    <w:rsid w:val="00502FCA"/>
    <w:rsid w:val="005035AE"/>
    <w:rsid w:val="005035E7"/>
    <w:rsid w:val="005038A7"/>
    <w:rsid w:val="00503C88"/>
    <w:rsid w:val="00503FAD"/>
    <w:rsid w:val="00504547"/>
    <w:rsid w:val="00504639"/>
    <w:rsid w:val="005050F8"/>
    <w:rsid w:val="00505168"/>
    <w:rsid w:val="00505A2A"/>
    <w:rsid w:val="00505A7B"/>
    <w:rsid w:val="00505E39"/>
    <w:rsid w:val="0050614B"/>
    <w:rsid w:val="00506571"/>
    <w:rsid w:val="00506A8D"/>
    <w:rsid w:val="00506C2E"/>
    <w:rsid w:val="005074C9"/>
    <w:rsid w:val="00507754"/>
    <w:rsid w:val="005079C4"/>
    <w:rsid w:val="00507CAF"/>
    <w:rsid w:val="00507F5D"/>
    <w:rsid w:val="00510374"/>
    <w:rsid w:val="00510444"/>
    <w:rsid w:val="00510B25"/>
    <w:rsid w:val="005111F3"/>
    <w:rsid w:val="00511E67"/>
    <w:rsid w:val="00512747"/>
    <w:rsid w:val="00513F8F"/>
    <w:rsid w:val="00514455"/>
    <w:rsid w:val="005147E7"/>
    <w:rsid w:val="00514882"/>
    <w:rsid w:val="005149A2"/>
    <w:rsid w:val="00514CEE"/>
    <w:rsid w:val="005150E4"/>
    <w:rsid w:val="00515907"/>
    <w:rsid w:val="00515E2B"/>
    <w:rsid w:val="0051682D"/>
    <w:rsid w:val="00516A5F"/>
    <w:rsid w:val="00516B96"/>
    <w:rsid w:val="005173A4"/>
    <w:rsid w:val="0051770E"/>
    <w:rsid w:val="0052001B"/>
    <w:rsid w:val="005205C8"/>
    <w:rsid w:val="00521564"/>
    <w:rsid w:val="00521845"/>
    <w:rsid w:val="00521D65"/>
    <w:rsid w:val="005221A4"/>
    <w:rsid w:val="00523366"/>
    <w:rsid w:val="00523509"/>
    <w:rsid w:val="0052394C"/>
    <w:rsid w:val="00523E18"/>
    <w:rsid w:val="00523F32"/>
    <w:rsid w:val="0052422C"/>
    <w:rsid w:val="005244D5"/>
    <w:rsid w:val="005248C4"/>
    <w:rsid w:val="00524AD1"/>
    <w:rsid w:val="00524E6A"/>
    <w:rsid w:val="005251DA"/>
    <w:rsid w:val="00525407"/>
    <w:rsid w:val="00525D2F"/>
    <w:rsid w:val="00525F16"/>
    <w:rsid w:val="00525F71"/>
    <w:rsid w:val="00526270"/>
    <w:rsid w:val="00526313"/>
    <w:rsid w:val="005269C2"/>
    <w:rsid w:val="00526B92"/>
    <w:rsid w:val="00526C8A"/>
    <w:rsid w:val="00527489"/>
    <w:rsid w:val="0053012B"/>
    <w:rsid w:val="0053058D"/>
    <w:rsid w:val="00530AFD"/>
    <w:rsid w:val="0053166A"/>
    <w:rsid w:val="0053173A"/>
    <w:rsid w:val="00531824"/>
    <w:rsid w:val="00531A74"/>
    <w:rsid w:val="00531AF4"/>
    <w:rsid w:val="00531E57"/>
    <w:rsid w:val="00531F71"/>
    <w:rsid w:val="0053217D"/>
    <w:rsid w:val="00532462"/>
    <w:rsid w:val="00532B16"/>
    <w:rsid w:val="00532C9D"/>
    <w:rsid w:val="00532DBB"/>
    <w:rsid w:val="00533215"/>
    <w:rsid w:val="005334E4"/>
    <w:rsid w:val="005336F1"/>
    <w:rsid w:val="005338BD"/>
    <w:rsid w:val="0053394F"/>
    <w:rsid w:val="0053400A"/>
    <w:rsid w:val="0053444C"/>
    <w:rsid w:val="005347FB"/>
    <w:rsid w:val="005349EB"/>
    <w:rsid w:val="00534AA6"/>
    <w:rsid w:val="00534C83"/>
    <w:rsid w:val="005354EE"/>
    <w:rsid w:val="00535A27"/>
    <w:rsid w:val="0053637E"/>
    <w:rsid w:val="0053658B"/>
    <w:rsid w:val="005365AD"/>
    <w:rsid w:val="00536918"/>
    <w:rsid w:val="00536AEE"/>
    <w:rsid w:val="00537BE9"/>
    <w:rsid w:val="00537DA3"/>
    <w:rsid w:val="00537E22"/>
    <w:rsid w:val="00540147"/>
    <w:rsid w:val="00540EB6"/>
    <w:rsid w:val="005417A0"/>
    <w:rsid w:val="00541E2B"/>
    <w:rsid w:val="005422F1"/>
    <w:rsid w:val="0054232A"/>
    <w:rsid w:val="00542430"/>
    <w:rsid w:val="005436D7"/>
    <w:rsid w:val="00543703"/>
    <w:rsid w:val="00543A66"/>
    <w:rsid w:val="00543A83"/>
    <w:rsid w:val="00544220"/>
    <w:rsid w:val="005444D2"/>
    <w:rsid w:val="00544C33"/>
    <w:rsid w:val="0054556F"/>
    <w:rsid w:val="00545C3D"/>
    <w:rsid w:val="00545E6A"/>
    <w:rsid w:val="00546167"/>
    <w:rsid w:val="00546310"/>
    <w:rsid w:val="005464FD"/>
    <w:rsid w:val="00546738"/>
    <w:rsid w:val="005467D6"/>
    <w:rsid w:val="00546942"/>
    <w:rsid w:val="00547123"/>
    <w:rsid w:val="00547750"/>
    <w:rsid w:val="005504D9"/>
    <w:rsid w:val="00550A8B"/>
    <w:rsid w:val="00550C80"/>
    <w:rsid w:val="00550D6F"/>
    <w:rsid w:val="00550E94"/>
    <w:rsid w:val="005511B1"/>
    <w:rsid w:val="00551210"/>
    <w:rsid w:val="0055147B"/>
    <w:rsid w:val="005518A8"/>
    <w:rsid w:val="00551E1E"/>
    <w:rsid w:val="00551E52"/>
    <w:rsid w:val="00552038"/>
    <w:rsid w:val="0055212C"/>
    <w:rsid w:val="0055233E"/>
    <w:rsid w:val="00552569"/>
    <w:rsid w:val="005526F2"/>
    <w:rsid w:val="00552AA4"/>
    <w:rsid w:val="00552FF4"/>
    <w:rsid w:val="0055410A"/>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D2"/>
    <w:rsid w:val="005570E7"/>
    <w:rsid w:val="0055718D"/>
    <w:rsid w:val="00557464"/>
    <w:rsid w:val="005576F4"/>
    <w:rsid w:val="0055771C"/>
    <w:rsid w:val="00557AA7"/>
    <w:rsid w:val="00557CAB"/>
    <w:rsid w:val="00557DC5"/>
    <w:rsid w:val="00560AC9"/>
    <w:rsid w:val="00560DDA"/>
    <w:rsid w:val="00561250"/>
    <w:rsid w:val="005612C6"/>
    <w:rsid w:val="0056134D"/>
    <w:rsid w:val="005613E6"/>
    <w:rsid w:val="005617E8"/>
    <w:rsid w:val="00561A95"/>
    <w:rsid w:val="00561BF6"/>
    <w:rsid w:val="00561E4A"/>
    <w:rsid w:val="00562CDC"/>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387"/>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372"/>
    <w:rsid w:val="005777AC"/>
    <w:rsid w:val="00577EB4"/>
    <w:rsid w:val="00577F3D"/>
    <w:rsid w:val="00577FC5"/>
    <w:rsid w:val="0058093E"/>
    <w:rsid w:val="005809EB"/>
    <w:rsid w:val="00580E45"/>
    <w:rsid w:val="005815D2"/>
    <w:rsid w:val="005818D4"/>
    <w:rsid w:val="005819D7"/>
    <w:rsid w:val="00581F00"/>
    <w:rsid w:val="00581F40"/>
    <w:rsid w:val="005829CC"/>
    <w:rsid w:val="00582E3D"/>
    <w:rsid w:val="00582EBA"/>
    <w:rsid w:val="00583147"/>
    <w:rsid w:val="005831F4"/>
    <w:rsid w:val="00583298"/>
    <w:rsid w:val="005836D0"/>
    <w:rsid w:val="00583C6C"/>
    <w:rsid w:val="00583E78"/>
    <w:rsid w:val="00584496"/>
    <w:rsid w:val="00585932"/>
    <w:rsid w:val="00585C3A"/>
    <w:rsid w:val="0058628A"/>
    <w:rsid w:val="005863AF"/>
    <w:rsid w:val="00586897"/>
    <w:rsid w:val="00587117"/>
    <w:rsid w:val="00587196"/>
    <w:rsid w:val="0058759B"/>
    <w:rsid w:val="0058764D"/>
    <w:rsid w:val="0058799C"/>
    <w:rsid w:val="00590203"/>
    <w:rsid w:val="0059030A"/>
    <w:rsid w:val="00590BF6"/>
    <w:rsid w:val="00591777"/>
    <w:rsid w:val="00591B9C"/>
    <w:rsid w:val="00592160"/>
    <w:rsid w:val="005923C9"/>
    <w:rsid w:val="0059284F"/>
    <w:rsid w:val="00593C95"/>
    <w:rsid w:val="00594131"/>
    <w:rsid w:val="005943C6"/>
    <w:rsid w:val="0059486D"/>
    <w:rsid w:val="005954F2"/>
    <w:rsid w:val="00595777"/>
    <w:rsid w:val="00595E99"/>
    <w:rsid w:val="0059626D"/>
    <w:rsid w:val="00596308"/>
    <w:rsid w:val="005968C4"/>
    <w:rsid w:val="005968F0"/>
    <w:rsid w:val="00596A56"/>
    <w:rsid w:val="00596A5B"/>
    <w:rsid w:val="0059715B"/>
    <w:rsid w:val="005973C7"/>
    <w:rsid w:val="00597605"/>
    <w:rsid w:val="00597A36"/>
    <w:rsid w:val="00597E86"/>
    <w:rsid w:val="005A05C6"/>
    <w:rsid w:val="005A05DF"/>
    <w:rsid w:val="005A0753"/>
    <w:rsid w:val="005A0CB6"/>
    <w:rsid w:val="005A1310"/>
    <w:rsid w:val="005A1D03"/>
    <w:rsid w:val="005A2196"/>
    <w:rsid w:val="005A2229"/>
    <w:rsid w:val="005A24DB"/>
    <w:rsid w:val="005A2E08"/>
    <w:rsid w:val="005A320D"/>
    <w:rsid w:val="005A36E3"/>
    <w:rsid w:val="005A3A31"/>
    <w:rsid w:val="005A3B1E"/>
    <w:rsid w:val="005A40D5"/>
    <w:rsid w:val="005A4999"/>
    <w:rsid w:val="005A4E38"/>
    <w:rsid w:val="005A50CE"/>
    <w:rsid w:val="005A588D"/>
    <w:rsid w:val="005A58C3"/>
    <w:rsid w:val="005A59CF"/>
    <w:rsid w:val="005A6A3A"/>
    <w:rsid w:val="005A6FA1"/>
    <w:rsid w:val="005A72C5"/>
    <w:rsid w:val="005A7933"/>
    <w:rsid w:val="005A7F72"/>
    <w:rsid w:val="005B0787"/>
    <w:rsid w:val="005B0FB4"/>
    <w:rsid w:val="005B18EC"/>
    <w:rsid w:val="005B18F8"/>
    <w:rsid w:val="005B1E41"/>
    <w:rsid w:val="005B291B"/>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2144"/>
    <w:rsid w:val="005C2391"/>
    <w:rsid w:val="005C2D84"/>
    <w:rsid w:val="005C34ED"/>
    <w:rsid w:val="005C376D"/>
    <w:rsid w:val="005C3A65"/>
    <w:rsid w:val="005C3CDF"/>
    <w:rsid w:val="005C4B4D"/>
    <w:rsid w:val="005C4DE3"/>
    <w:rsid w:val="005C5379"/>
    <w:rsid w:val="005C55A1"/>
    <w:rsid w:val="005C5849"/>
    <w:rsid w:val="005C6295"/>
    <w:rsid w:val="005C6B35"/>
    <w:rsid w:val="005C7340"/>
    <w:rsid w:val="005C75B0"/>
    <w:rsid w:val="005C7A54"/>
    <w:rsid w:val="005C7CAD"/>
    <w:rsid w:val="005C7EF8"/>
    <w:rsid w:val="005D0102"/>
    <w:rsid w:val="005D02FA"/>
    <w:rsid w:val="005D047B"/>
    <w:rsid w:val="005D0493"/>
    <w:rsid w:val="005D0790"/>
    <w:rsid w:val="005D0AD7"/>
    <w:rsid w:val="005D1413"/>
    <w:rsid w:val="005D1D82"/>
    <w:rsid w:val="005D20FC"/>
    <w:rsid w:val="005D241F"/>
    <w:rsid w:val="005D24A2"/>
    <w:rsid w:val="005D26D7"/>
    <w:rsid w:val="005D2A49"/>
    <w:rsid w:val="005D2B7E"/>
    <w:rsid w:val="005D2EE8"/>
    <w:rsid w:val="005D31D3"/>
    <w:rsid w:val="005D39EE"/>
    <w:rsid w:val="005D3B1F"/>
    <w:rsid w:val="005D4764"/>
    <w:rsid w:val="005D5499"/>
    <w:rsid w:val="005D54D6"/>
    <w:rsid w:val="005D576B"/>
    <w:rsid w:val="005D58D6"/>
    <w:rsid w:val="005D594D"/>
    <w:rsid w:val="005D5E46"/>
    <w:rsid w:val="005D609E"/>
    <w:rsid w:val="005D623F"/>
    <w:rsid w:val="005D64A5"/>
    <w:rsid w:val="005D6929"/>
    <w:rsid w:val="005D6B30"/>
    <w:rsid w:val="005D6E1C"/>
    <w:rsid w:val="005D7741"/>
    <w:rsid w:val="005D782C"/>
    <w:rsid w:val="005D7E04"/>
    <w:rsid w:val="005E0082"/>
    <w:rsid w:val="005E129A"/>
    <w:rsid w:val="005E1385"/>
    <w:rsid w:val="005E1393"/>
    <w:rsid w:val="005E1A58"/>
    <w:rsid w:val="005E1C06"/>
    <w:rsid w:val="005E2E01"/>
    <w:rsid w:val="005E2E2C"/>
    <w:rsid w:val="005E35FD"/>
    <w:rsid w:val="005E383F"/>
    <w:rsid w:val="005E3E2F"/>
    <w:rsid w:val="005E48F7"/>
    <w:rsid w:val="005E4F80"/>
    <w:rsid w:val="005E4FBD"/>
    <w:rsid w:val="005E5009"/>
    <w:rsid w:val="005E53E3"/>
    <w:rsid w:val="005E5563"/>
    <w:rsid w:val="005E578D"/>
    <w:rsid w:val="005E580A"/>
    <w:rsid w:val="005E66F1"/>
    <w:rsid w:val="005E6888"/>
    <w:rsid w:val="005E6AFB"/>
    <w:rsid w:val="005E7698"/>
    <w:rsid w:val="005F031E"/>
    <w:rsid w:val="005F09B8"/>
    <w:rsid w:val="005F0B4C"/>
    <w:rsid w:val="005F0B53"/>
    <w:rsid w:val="005F0C46"/>
    <w:rsid w:val="005F1FE4"/>
    <w:rsid w:val="005F327D"/>
    <w:rsid w:val="005F369B"/>
    <w:rsid w:val="005F39DC"/>
    <w:rsid w:val="005F3F27"/>
    <w:rsid w:val="005F3F7F"/>
    <w:rsid w:val="005F40E5"/>
    <w:rsid w:val="005F450D"/>
    <w:rsid w:val="005F46D9"/>
    <w:rsid w:val="005F4950"/>
    <w:rsid w:val="005F509E"/>
    <w:rsid w:val="005F627A"/>
    <w:rsid w:val="005F660A"/>
    <w:rsid w:val="005F6697"/>
    <w:rsid w:val="005F6F9C"/>
    <w:rsid w:val="005F6FFC"/>
    <w:rsid w:val="005F7213"/>
    <w:rsid w:val="005F75F1"/>
    <w:rsid w:val="005F7F11"/>
    <w:rsid w:val="006004DE"/>
    <w:rsid w:val="00601072"/>
    <w:rsid w:val="00601235"/>
    <w:rsid w:val="0060144E"/>
    <w:rsid w:val="0060161E"/>
    <w:rsid w:val="00601754"/>
    <w:rsid w:val="00601D4D"/>
    <w:rsid w:val="00601FCD"/>
    <w:rsid w:val="00602354"/>
    <w:rsid w:val="0060254B"/>
    <w:rsid w:val="0060268D"/>
    <w:rsid w:val="00602908"/>
    <w:rsid w:val="006039C5"/>
    <w:rsid w:val="00603B1B"/>
    <w:rsid w:val="00604148"/>
    <w:rsid w:val="006042F4"/>
    <w:rsid w:val="006043D7"/>
    <w:rsid w:val="00604594"/>
    <w:rsid w:val="00604708"/>
    <w:rsid w:val="00604725"/>
    <w:rsid w:val="006047EF"/>
    <w:rsid w:val="00604AAE"/>
    <w:rsid w:val="00604CFF"/>
    <w:rsid w:val="00605207"/>
    <w:rsid w:val="00605399"/>
    <w:rsid w:val="006054EE"/>
    <w:rsid w:val="00605544"/>
    <w:rsid w:val="0060591D"/>
    <w:rsid w:val="006059EC"/>
    <w:rsid w:val="00605B5D"/>
    <w:rsid w:val="00605F09"/>
    <w:rsid w:val="0060616C"/>
    <w:rsid w:val="00607039"/>
    <w:rsid w:val="006074B1"/>
    <w:rsid w:val="006076CD"/>
    <w:rsid w:val="006079D8"/>
    <w:rsid w:val="00607ADE"/>
    <w:rsid w:val="00607E68"/>
    <w:rsid w:val="0061024A"/>
    <w:rsid w:val="006102C6"/>
    <w:rsid w:val="006103F0"/>
    <w:rsid w:val="006113A9"/>
    <w:rsid w:val="00611EAD"/>
    <w:rsid w:val="006129B8"/>
    <w:rsid w:val="00612C73"/>
    <w:rsid w:val="00613036"/>
    <w:rsid w:val="006134CE"/>
    <w:rsid w:val="006135B6"/>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45F"/>
    <w:rsid w:val="0062286B"/>
    <w:rsid w:val="00622900"/>
    <w:rsid w:val="00623081"/>
    <w:rsid w:val="00623427"/>
    <w:rsid w:val="00623EF3"/>
    <w:rsid w:val="00624AFA"/>
    <w:rsid w:val="00624C6E"/>
    <w:rsid w:val="00624FB3"/>
    <w:rsid w:val="00625B24"/>
    <w:rsid w:val="0062657C"/>
    <w:rsid w:val="00626C25"/>
    <w:rsid w:val="00626E64"/>
    <w:rsid w:val="0062732C"/>
    <w:rsid w:val="00627803"/>
    <w:rsid w:val="006278A3"/>
    <w:rsid w:val="00627BA3"/>
    <w:rsid w:val="00627C39"/>
    <w:rsid w:val="00627E44"/>
    <w:rsid w:val="006300D7"/>
    <w:rsid w:val="00630988"/>
    <w:rsid w:val="00630BED"/>
    <w:rsid w:val="00631007"/>
    <w:rsid w:val="00631826"/>
    <w:rsid w:val="00631D84"/>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7B0"/>
    <w:rsid w:val="0063681F"/>
    <w:rsid w:val="00636A76"/>
    <w:rsid w:val="006373C7"/>
    <w:rsid w:val="006374F0"/>
    <w:rsid w:val="00637628"/>
    <w:rsid w:val="0063787D"/>
    <w:rsid w:val="00637E00"/>
    <w:rsid w:val="006401C6"/>
    <w:rsid w:val="00640207"/>
    <w:rsid w:val="00640222"/>
    <w:rsid w:val="00640529"/>
    <w:rsid w:val="006409F3"/>
    <w:rsid w:val="00641061"/>
    <w:rsid w:val="0064111A"/>
    <w:rsid w:val="0064157D"/>
    <w:rsid w:val="006419ED"/>
    <w:rsid w:val="00642D10"/>
    <w:rsid w:val="00643769"/>
    <w:rsid w:val="006437A9"/>
    <w:rsid w:val="00643973"/>
    <w:rsid w:val="00644200"/>
    <w:rsid w:val="0064428B"/>
    <w:rsid w:val="00644309"/>
    <w:rsid w:val="00644511"/>
    <w:rsid w:val="0064459A"/>
    <w:rsid w:val="00644842"/>
    <w:rsid w:val="0064486C"/>
    <w:rsid w:val="00644E60"/>
    <w:rsid w:val="00645376"/>
    <w:rsid w:val="006457B7"/>
    <w:rsid w:val="006459D1"/>
    <w:rsid w:val="00646449"/>
    <w:rsid w:val="00646587"/>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403"/>
    <w:rsid w:val="006526E6"/>
    <w:rsid w:val="00652BB4"/>
    <w:rsid w:val="00653273"/>
    <w:rsid w:val="00654346"/>
    <w:rsid w:val="006544F6"/>
    <w:rsid w:val="00654B42"/>
    <w:rsid w:val="00654C81"/>
    <w:rsid w:val="00655070"/>
    <w:rsid w:val="00655143"/>
    <w:rsid w:val="00655223"/>
    <w:rsid w:val="00655780"/>
    <w:rsid w:val="0065594D"/>
    <w:rsid w:val="006561FF"/>
    <w:rsid w:val="00656846"/>
    <w:rsid w:val="00656D6F"/>
    <w:rsid w:val="00657005"/>
    <w:rsid w:val="006578D9"/>
    <w:rsid w:val="00657F67"/>
    <w:rsid w:val="006601F9"/>
    <w:rsid w:val="006602D1"/>
    <w:rsid w:val="006605DC"/>
    <w:rsid w:val="006607E4"/>
    <w:rsid w:val="00661386"/>
    <w:rsid w:val="00661636"/>
    <w:rsid w:val="00661CC2"/>
    <w:rsid w:val="00662166"/>
    <w:rsid w:val="00662BB0"/>
    <w:rsid w:val="00662DBF"/>
    <w:rsid w:val="00662FA2"/>
    <w:rsid w:val="006635DC"/>
    <w:rsid w:val="006637C8"/>
    <w:rsid w:val="00663908"/>
    <w:rsid w:val="0066402E"/>
    <w:rsid w:val="006646F4"/>
    <w:rsid w:val="00665229"/>
    <w:rsid w:val="00665316"/>
    <w:rsid w:val="006654E8"/>
    <w:rsid w:val="0066568F"/>
    <w:rsid w:val="00665CCE"/>
    <w:rsid w:val="00665D36"/>
    <w:rsid w:val="006672FC"/>
    <w:rsid w:val="00667A27"/>
    <w:rsid w:val="00667B91"/>
    <w:rsid w:val="006704BF"/>
    <w:rsid w:val="00670AD6"/>
    <w:rsid w:val="00670ECD"/>
    <w:rsid w:val="00671C8F"/>
    <w:rsid w:val="00672190"/>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48CD"/>
    <w:rsid w:val="0067517B"/>
    <w:rsid w:val="00675652"/>
    <w:rsid w:val="00675750"/>
    <w:rsid w:val="006757DC"/>
    <w:rsid w:val="006767B8"/>
    <w:rsid w:val="006775ED"/>
    <w:rsid w:val="00677725"/>
    <w:rsid w:val="00677A3C"/>
    <w:rsid w:val="0068013A"/>
    <w:rsid w:val="0068093E"/>
    <w:rsid w:val="00680A97"/>
    <w:rsid w:val="00680F30"/>
    <w:rsid w:val="00680F81"/>
    <w:rsid w:val="0068102D"/>
    <w:rsid w:val="006819F6"/>
    <w:rsid w:val="0068226B"/>
    <w:rsid w:val="00682318"/>
    <w:rsid w:val="00682A4A"/>
    <w:rsid w:val="00682ED3"/>
    <w:rsid w:val="00683C64"/>
    <w:rsid w:val="00683D7F"/>
    <w:rsid w:val="0068423F"/>
    <w:rsid w:val="00684258"/>
    <w:rsid w:val="00685725"/>
    <w:rsid w:val="00685D3B"/>
    <w:rsid w:val="00685F67"/>
    <w:rsid w:val="0068623E"/>
    <w:rsid w:val="00686366"/>
    <w:rsid w:val="0068653A"/>
    <w:rsid w:val="00686552"/>
    <w:rsid w:val="0068669B"/>
    <w:rsid w:val="0068673B"/>
    <w:rsid w:val="00686C10"/>
    <w:rsid w:val="0068721F"/>
    <w:rsid w:val="00690360"/>
    <w:rsid w:val="00690D12"/>
    <w:rsid w:val="00690F0E"/>
    <w:rsid w:val="006919C5"/>
    <w:rsid w:val="00691D43"/>
    <w:rsid w:val="0069242A"/>
    <w:rsid w:val="00692602"/>
    <w:rsid w:val="00692799"/>
    <w:rsid w:val="006927F0"/>
    <w:rsid w:val="00692979"/>
    <w:rsid w:val="00692A0D"/>
    <w:rsid w:val="00692DF8"/>
    <w:rsid w:val="00693077"/>
    <w:rsid w:val="00693295"/>
    <w:rsid w:val="00693CA1"/>
    <w:rsid w:val="006943ED"/>
    <w:rsid w:val="0069447C"/>
    <w:rsid w:val="006949AD"/>
    <w:rsid w:val="00695E5D"/>
    <w:rsid w:val="00695E95"/>
    <w:rsid w:val="00696244"/>
    <w:rsid w:val="006969D6"/>
    <w:rsid w:val="00696D82"/>
    <w:rsid w:val="0069703D"/>
    <w:rsid w:val="006974AE"/>
    <w:rsid w:val="006974C3"/>
    <w:rsid w:val="0069755C"/>
    <w:rsid w:val="006979DC"/>
    <w:rsid w:val="00697C2C"/>
    <w:rsid w:val="006A05EF"/>
    <w:rsid w:val="006A083C"/>
    <w:rsid w:val="006A0942"/>
    <w:rsid w:val="006A18CF"/>
    <w:rsid w:val="006A18DD"/>
    <w:rsid w:val="006A2347"/>
    <w:rsid w:val="006A24B3"/>
    <w:rsid w:val="006A2A36"/>
    <w:rsid w:val="006A2D0E"/>
    <w:rsid w:val="006A2E66"/>
    <w:rsid w:val="006A3227"/>
    <w:rsid w:val="006A3396"/>
    <w:rsid w:val="006A3574"/>
    <w:rsid w:val="006A3C0A"/>
    <w:rsid w:val="006A3D68"/>
    <w:rsid w:val="006A3F94"/>
    <w:rsid w:val="006A3FFD"/>
    <w:rsid w:val="006A4113"/>
    <w:rsid w:val="006A43BE"/>
    <w:rsid w:val="006A453E"/>
    <w:rsid w:val="006A457C"/>
    <w:rsid w:val="006A4584"/>
    <w:rsid w:val="006A484F"/>
    <w:rsid w:val="006A49B5"/>
    <w:rsid w:val="006A4CAF"/>
    <w:rsid w:val="006A5185"/>
    <w:rsid w:val="006A5210"/>
    <w:rsid w:val="006A56A5"/>
    <w:rsid w:val="006A5A45"/>
    <w:rsid w:val="006A5CA3"/>
    <w:rsid w:val="006A5E26"/>
    <w:rsid w:val="006A6725"/>
    <w:rsid w:val="006A69D7"/>
    <w:rsid w:val="006A6B69"/>
    <w:rsid w:val="006A7574"/>
    <w:rsid w:val="006A7BF2"/>
    <w:rsid w:val="006A7C40"/>
    <w:rsid w:val="006A7FDD"/>
    <w:rsid w:val="006B0489"/>
    <w:rsid w:val="006B0C66"/>
    <w:rsid w:val="006B14F4"/>
    <w:rsid w:val="006B163E"/>
    <w:rsid w:val="006B166D"/>
    <w:rsid w:val="006B18B8"/>
    <w:rsid w:val="006B19B2"/>
    <w:rsid w:val="006B1A21"/>
    <w:rsid w:val="006B1DA2"/>
    <w:rsid w:val="006B1F5F"/>
    <w:rsid w:val="006B1F72"/>
    <w:rsid w:val="006B20F8"/>
    <w:rsid w:val="006B21E9"/>
    <w:rsid w:val="006B242D"/>
    <w:rsid w:val="006B2A76"/>
    <w:rsid w:val="006B393F"/>
    <w:rsid w:val="006B3E55"/>
    <w:rsid w:val="006B4D4E"/>
    <w:rsid w:val="006B6452"/>
    <w:rsid w:val="006B6AD0"/>
    <w:rsid w:val="006B6BA3"/>
    <w:rsid w:val="006B6C95"/>
    <w:rsid w:val="006B725C"/>
    <w:rsid w:val="006B74CA"/>
    <w:rsid w:val="006B7864"/>
    <w:rsid w:val="006B789D"/>
    <w:rsid w:val="006C03B2"/>
    <w:rsid w:val="006C09DD"/>
    <w:rsid w:val="006C09EE"/>
    <w:rsid w:val="006C0A1A"/>
    <w:rsid w:val="006C1B3F"/>
    <w:rsid w:val="006C2E30"/>
    <w:rsid w:val="006C346E"/>
    <w:rsid w:val="006C375B"/>
    <w:rsid w:val="006C377A"/>
    <w:rsid w:val="006C3F40"/>
    <w:rsid w:val="006C44D3"/>
    <w:rsid w:val="006C45C1"/>
    <w:rsid w:val="006C4628"/>
    <w:rsid w:val="006C4B0F"/>
    <w:rsid w:val="006C4B11"/>
    <w:rsid w:val="006C4D69"/>
    <w:rsid w:val="006C50C3"/>
    <w:rsid w:val="006C51CF"/>
    <w:rsid w:val="006C5215"/>
    <w:rsid w:val="006C566C"/>
    <w:rsid w:val="006C57EC"/>
    <w:rsid w:val="006C5A4C"/>
    <w:rsid w:val="006C5C20"/>
    <w:rsid w:val="006C5FF1"/>
    <w:rsid w:val="006C6287"/>
    <w:rsid w:val="006C6621"/>
    <w:rsid w:val="006C677C"/>
    <w:rsid w:val="006C6E92"/>
    <w:rsid w:val="006C74D4"/>
    <w:rsid w:val="006C75C9"/>
    <w:rsid w:val="006C7AE7"/>
    <w:rsid w:val="006D0233"/>
    <w:rsid w:val="006D03CD"/>
    <w:rsid w:val="006D0A70"/>
    <w:rsid w:val="006D0AD9"/>
    <w:rsid w:val="006D0DED"/>
    <w:rsid w:val="006D167C"/>
    <w:rsid w:val="006D19ED"/>
    <w:rsid w:val="006D1A23"/>
    <w:rsid w:val="006D1F1A"/>
    <w:rsid w:val="006D21FF"/>
    <w:rsid w:val="006D2627"/>
    <w:rsid w:val="006D2851"/>
    <w:rsid w:val="006D31AF"/>
    <w:rsid w:val="006D31DD"/>
    <w:rsid w:val="006D35A7"/>
    <w:rsid w:val="006D369C"/>
    <w:rsid w:val="006D444E"/>
    <w:rsid w:val="006D457F"/>
    <w:rsid w:val="006D492A"/>
    <w:rsid w:val="006D493C"/>
    <w:rsid w:val="006D4F72"/>
    <w:rsid w:val="006D53E3"/>
    <w:rsid w:val="006D59BF"/>
    <w:rsid w:val="006D5AE7"/>
    <w:rsid w:val="006D5EC2"/>
    <w:rsid w:val="006D5FEF"/>
    <w:rsid w:val="006D615D"/>
    <w:rsid w:val="006D7598"/>
    <w:rsid w:val="006D78EF"/>
    <w:rsid w:val="006D7B93"/>
    <w:rsid w:val="006D7DAD"/>
    <w:rsid w:val="006D7FAF"/>
    <w:rsid w:val="006E03A3"/>
    <w:rsid w:val="006E0B16"/>
    <w:rsid w:val="006E0E5E"/>
    <w:rsid w:val="006E0E60"/>
    <w:rsid w:val="006E0ED0"/>
    <w:rsid w:val="006E176F"/>
    <w:rsid w:val="006E1B3E"/>
    <w:rsid w:val="006E22CC"/>
    <w:rsid w:val="006E2AA6"/>
    <w:rsid w:val="006E3D3A"/>
    <w:rsid w:val="006E459B"/>
    <w:rsid w:val="006E4ECC"/>
    <w:rsid w:val="006E512D"/>
    <w:rsid w:val="006E5151"/>
    <w:rsid w:val="006E51E8"/>
    <w:rsid w:val="006E54EC"/>
    <w:rsid w:val="006E554E"/>
    <w:rsid w:val="006E6A05"/>
    <w:rsid w:val="006E6CAB"/>
    <w:rsid w:val="006E6DA9"/>
    <w:rsid w:val="006E6F03"/>
    <w:rsid w:val="006E71A8"/>
    <w:rsid w:val="006E7320"/>
    <w:rsid w:val="006E7496"/>
    <w:rsid w:val="006E792F"/>
    <w:rsid w:val="006E7969"/>
    <w:rsid w:val="006E7D53"/>
    <w:rsid w:val="006E7E49"/>
    <w:rsid w:val="006E7F41"/>
    <w:rsid w:val="006E7F71"/>
    <w:rsid w:val="006F05C2"/>
    <w:rsid w:val="006F090B"/>
    <w:rsid w:val="006F0AA0"/>
    <w:rsid w:val="006F0C12"/>
    <w:rsid w:val="006F0EB1"/>
    <w:rsid w:val="006F0EF0"/>
    <w:rsid w:val="006F1008"/>
    <w:rsid w:val="006F1D86"/>
    <w:rsid w:val="006F22CB"/>
    <w:rsid w:val="006F291E"/>
    <w:rsid w:val="006F2E21"/>
    <w:rsid w:val="006F3052"/>
    <w:rsid w:val="006F314D"/>
    <w:rsid w:val="006F3738"/>
    <w:rsid w:val="006F3796"/>
    <w:rsid w:val="006F3B01"/>
    <w:rsid w:val="006F3BDF"/>
    <w:rsid w:val="006F4072"/>
    <w:rsid w:val="006F4189"/>
    <w:rsid w:val="006F4A19"/>
    <w:rsid w:val="006F5462"/>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2BFC"/>
    <w:rsid w:val="00702E65"/>
    <w:rsid w:val="007034BC"/>
    <w:rsid w:val="007035F6"/>
    <w:rsid w:val="007036E5"/>
    <w:rsid w:val="007041F5"/>
    <w:rsid w:val="007047A7"/>
    <w:rsid w:val="00704A33"/>
    <w:rsid w:val="00704DEB"/>
    <w:rsid w:val="00705584"/>
    <w:rsid w:val="007055ED"/>
    <w:rsid w:val="00705E96"/>
    <w:rsid w:val="0070614A"/>
    <w:rsid w:val="00706E08"/>
    <w:rsid w:val="00706E34"/>
    <w:rsid w:val="0070711F"/>
    <w:rsid w:val="00707308"/>
    <w:rsid w:val="0070743B"/>
    <w:rsid w:val="007101EE"/>
    <w:rsid w:val="00710879"/>
    <w:rsid w:val="00710994"/>
    <w:rsid w:val="007109CD"/>
    <w:rsid w:val="00710A3E"/>
    <w:rsid w:val="00710D33"/>
    <w:rsid w:val="00710EE6"/>
    <w:rsid w:val="007110FE"/>
    <w:rsid w:val="00711760"/>
    <w:rsid w:val="007117D6"/>
    <w:rsid w:val="0071196B"/>
    <w:rsid w:val="00711A0F"/>
    <w:rsid w:val="00711AE4"/>
    <w:rsid w:val="00711D10"/>
    <w:rsid w:val="00711D73"/>
    <w:rsid w:val="00711E0C"/>
    <w:rsid w:val="0071233C"/>
    <w:rsid w:val="0071254C"/>
    <w:rsid w:val="00712A0F"/>
    <w:rsid w:val="00712C53"/>
    <w:rsid w:val="00712FDB"/>
    <w:rsid w:val="0071374D"/>
    <w:rsid w:val="00714312"/>
    <w:rsid w:val="00714722"/>
    <w:rsid w:val="00714916"/>
    <w:rsid w:val="00714917"/>
    <w:rsid w:val="00714B16"/>
    <w:rsid w:val="00714D6A"/>
    <w:rsid w:val="00715488"/>
    <w:rsid w:val="00715A06"/>
    <w:rsid w:val="00715F49"/>
    <w:rsid w:val="0071614C"/>
    <w:rsid w:val="007162F2"/>
    <w:rsid w:val="007163BF"/>
    <w:rsid w:val="00716463"/>
    <w:rsid w:val="0071649C"/>
    <w:rsid w:val="00716FC0"/>
    <w:rsid w:val="00717267"/>
    <w:rsid w:val="00717505"/>
    <w:rsid w:val="007178EE"/>
    <w:rsid w:val="00717B0A"/>
    <w:rsid w:val="00720759"/>
    <w:rsid w:val="00720BD4"/>
    <w:rsid w:val="007215A9"/>
    <w:rsid w:val="007218A9"/>
    <w:rsid w:val="0072190B"/>
    <w:rsid w:val="00721E1D"/>
    <w:rsid w:val="00722B72"/>
    <w:rsid w:val="007232CD"/>
    <w:rsid w:val="00723701"/>
    <w:rsid w:val="00723CEA"/>
    <w:rsid w:val="00723EC3"/>
    <w:rsid w:val="00724426"/>
    <w:rsid w:val="00725068"/>
    <w:rsid w:val="007254B1"/>
    <w:rsid w:val="0072560E"/>
    <w:rsid w:val="00725CB6"/>
    <w:rsid w:val="00725D75"/>
    <w:rsid w:val="00725DC5"/>
    <w:rsid w:val="0072602E"/>
    <w:rsid w:val="00726281"/>
    <w:rsid w:val="0072665F"/>
    <w:rsid w:val="00726B86"/>
    <w:rsid w:val="00727E9F"/>
    <w:rsid w:val="00730302"/>
    <w:rsid w:val="0073128B"/>
    <w:rsid w:val="0073171A"/>
    <w:rsid w:val="00731A41"/>
    <w:rsid w:val="00731D37"/>
    <w:rsid w:val="00731E4B"/>
    <w:rsid w:val="00732321"/>
    <w:rsid w:val="00732588"/>
    <w:rsid w:val="00733315"/>
    <w:rsid w:val="00733858"/>
    <w:rsid w:val="00733A74"/>
    <w:rsid w:val="00733A80"/>
    <w:rsid w:val="00733AA9"/>
    <w:rsid w:val="00733BCB"/>
    <w:rsid w:val="00733F4E"/>
    <w:rsid w:val="0073497A"/>
    <w:rsid w:val="007356D0"/>
    <w:rsid w:val="0073637C"/>
    <w:rsid w:val="00736D7B"/>
    <w:rsid w:val="00737131"/>
    <w:rsid w:val="00737774"/>
    <w:rsid w:val="007377ED"/>
    <w:rsid w:val="007379C8"/>
    <w:rsid w:val="00740698"/>
    <w:rsid w:val="007406C0"/>
    <w:rsid w:val="00740AC1"/>
    <w:rsid w:val="00740CD3"/>
    <w:rsid w:val="0074108B"/>
    <w:rsid w:val="00741B48"/>
    <w:rsid w:val="007420C9"/>
    <w:rsid w:val="00742235"/>
    <w:rsid w:val="007424E2"/>
    <w:rsid w:val="00742695"/>
    <w:rsid w:val="00742A51"/>
    <w:rsid w:val="00742BFB"/>
    <w:rsid w:val="00742DB6"/>
    <w:rsid w:val="00742EC0"/>
    <w:rsid w:val="00743757"/>
    <w:rsid w:val="00743867"/>
    <w:rsid w:val="00744055"/>
    <w:rsid w:val="00744437"/>
    <w:rsid w:val="00744C56"/>
    <w:rsid w:val="00744E0A"/>
    <w:rsid w:val="00744FB1"/>
    <w:rsid w:val="0074557F"/>
    <w:rsid w:val="0074576E"/>
    <w:rsid w:val="00745EBB"/>
    <w:rsid w:val="00746167"/>
    <w:rsid w:val="00746199"/>
    <w:rsid w:val="0074644A"/>
    <w:rsid w:val="007472EC"/>
    <w:rsid w:val="00747357"/>
    <w:rsid w:val="00747446"/>
    <w:rsid w:val="00747BD8"/>
    <w:rsid w:val="00747E09"/>
    <w:rsid w:val="00747F05"/>
    <w:rsid w:val="0075038A"/>
    <w:rsid w:val="0075038D"/>
    <w:rsid w:val="0075051D"/>
    <w:rsid w:val="007509F9"/>
    <w:rsid w:val="007514DA"/>
    <w:rsid w:val="007515C8"/>
    <w:rsid w:val="007517D1"/>
    <w:rsid w:val="00751F76"/>
    <w:rsid w:val="00752497"/>
    <w:rsid w:val="007524DC"/>
    <w:rsid w:val="0075288B"/>
    <w:rsid w:val="007528FC"/>
    <w:rsid w:val="00752FE7"/>
    <w:rsid w:val="007536BB"/>
    <w:rsid w:val="00753B9D"/>
    <w:rsid w:val="00753F01"/>
    <w:rsid w:val="0075412E"/>
    <w:rsid w:val="00754D64"/>
    <w:rsid w:val="007558C6"/>
    <w:rsid w:val="00755B06"/>
    <w:rsid w:val="00755E06"/>
    <w:rsid w:val="007564B4"/>
    <w:rsid w:val="007565E2"/>
    <w:rsid w:val="00757032"/>
    <w:rsid w:val="007570A3"/>
    <w:rsid w:val="00757210"/>
    <w:rsid w:val="007572E9"/>
    <w:rsid w:val="00757495"/>
    <w:rsid w:val="00757A61"/>
    <w:rsid w:val="00757CD9"/>
    <w:rsid w:val="00757D4D"/>
    <w:rsid w:val="00757E8E"/>
    <w:rsid w:val="00757FE8"/>
    <w:rsid w:val="007600CF"/>
    <w:rsid w:val="007604E2"/>
    <w:rsid w:val="00760756"/>
    <w:rsid w:val="00760D76"/>
    <w:rsid w:val="00760D79"/>
    <w:rsid w:val="00760E75"/>
    <w:rsid w:val="007613AF"/>
    <w:rsid w:val="007619FB"/>
    <w:rsid w:val="00761AE7"/>
    <w:rsid w:val="00761B1B"/>
    <w:rsid w:val="0076200C"/>
    <w:rsid w:val="00762273"/>
    <w:rsid w:val="007624B9"/>
    <w:rsid w:val="00762509"/>
    <w:rsid w:val="00762924"/>
    <w:rsid w:val="0076295C"/>
    <w:rsid w:val="00763055"/>
    <w:rsid w:val="0076375B"/>
    <w:rsid w:val="00763D32"/>
    <w:rsid w:val="00764E4E"/>
    <w:rsid w:val="00764EB8"/>
    <w:rsid w:val="00765098"/>
    <w:rsid w:val="0076598E"/>
    <w:rsid w:val="00765EF2"/>
    <w:rsid w:val="00765FDC"/>
    <w:rsid w:val="00766559"/>
    <w:rsid w:val="007667D5"/>
    <w:rsid w:val="00766B0E"/>
    <w:rsid w:val="00766B60"/>
    <w:rsid w:val="00766BFB"/>
    <w:rsid w:val="00766DB5"/>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50DC"/>
    <w:rsid w:val="00775330"/>
    <w:rsid w:val="0077585B"/>
    <w:rsid w:val="00775BAA"/>
    <w:rsid w:val="00775EFD"/>
    <w:rsid w:val="00775F11"/>
    <w:rsid w:val="007762CD"/>
    <w:rsid w:val="007768F2"/>
    <w:rsid w:val="00776B6B"/>
    <w:rsid w:val="00776E9E"/>
    <w:rsid w:val="00777053"/>
    <w:rsid w:val="007775E9"/>
    <w:rsid w:val="007777B4"/>
    <w:rsid w:val="00777CD9"/>
    <w:rsid w:val="00777EE9"/>
    <w:rsid w:val="00780256"/>
    <w:rsid w:val="00780657"/>
    <w:rsid w:val="00780980"/>
    <w:rsid w:val="007809E1"/>
    <w:rsid w:val="0078106D"/>
    <w:rsid w:val="0078146E"/>
    <w:rsid w:val="00781633"/>
    <w:rsid w:val="0078165E"/>
    <w:rsid w:val="007816FD"/>
    <w:rsid w:val="00781B9A"/>
    <w:rsid w:val="00781DAD"/>
    <w:rsid w:val="00781DE3"/>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2D6"/>
    <w:rsid w:val="007864B2"/>
    <w:rsid w:val="00786620"/>
    <w:rsid w:val="007868B7"/>
    <w:rsid w:val="00786BC0"/>
    <w:rsid w:val="0078756D"/>
    <w:rsid w:val="007876C4"/>
    <w:rsid w:val="00787736"/>
    <w:rsid w:val="00787977"/>
    <w:rsid w:val="00787A55"/>
    <w:rsid w:val="00787FF1"/>
    <w:rsid w:val="00790074"/>
    <w:rsid w:val="007910C5"/>
    <w:rsid w:val="007912CC"/>
    <w:rsid w:val="007916D2"/>
    <w:rsid w:val="00791ADE"/>
    <w:rsid w:val="00791B11"/>
    <w:rsid w:val="00791BEA"/>
    <w:rsid w:val="00792385"/>
    <w:rsid w:val="00792458"/>
    <w:rsid w:val="007926B7"/>
    <w:rsid w:val="00792E78"/>
    <w:rsid w:val="00792ECC"/>
    <w:rsid w:val="0079373B"/>
    <w:rsid w:val="007939C7"/>
    <w:rsid w:val="00793F70"/>
    <w:rsid w:val="007947FB"/>
    <w:rsid w:val="007954AC"/>
    <w:rsid w:val="0079601B"/>
    <w:rsid w:val="007962E1"/>
    <w:rsid w:val="0079663F"/>
    <w:rsid w:val="00796866"/>
    <w:rsid w:val="00796E86"/>
    <w:rsid w:val="00796F91"/>
    <w:rsid w:val="00797BB2"/>
    <w:rsid w:val="00797DAA"/>
    <w:rsid w:val="00797FCF"/>
    <w:rsid w:val="007A0616"/>
    <w:rsid w:val="007A08CF"/>
    <w:rsid w:val="007A0AE4"/>
    <w:rsid w:val="007A0DAC"/>
    <w:rsid w:val="007A0FE4"/>
    <w:rsid w:val="007A1189"/>
    <w:rsid w:val="007A15BA"/>
    <w:rsid w:val="007A166E"/>
    <w:rsid w:val="007A1B63"/>
    <w:rsid w:val="007A1CAB"/>
    <w:rsid w:val="007A1EE8"/>
    <w:rsid w:val="007A2213"/>
    <w:rsid w:val="007A2BFF"/>
    <w:rsid w:val="007A2DE7"/>
    <w:rsid w:val="007A300F"/>
    <w:rsid w:val="007A3040"/>
    <w:rsid w:val="007A3373"/>
    <w:rsid w:val="007A3395"/>
    <w:rsid w:val="007A3505"/>
    <w:rsid w:val="007A358C"/>
    <w:rsid w:val="007A3611"/>
    <w:rsid w:val="007A3BF2"/>
    <w:rsid w:val="007A4264"/>
    <w:rsid w:val="007A43F5"/>
    <w:rsid w:val="007A4AF1"/>
    <w:rsid w:val="007A5067"/>
    <w:rsid w:val="007A5288"/>
    <w:rsid w:val="007A618D"/>
    <w:rsid w:val="007A6333"/>
    <w:rsid w:val="007A6477"/>
    <w:rsid w:val="007A6909"/>
    <w:rsid w:val="007A75A3"/>
    <w:rsid w:val="007B01A3"/>
    <w:rsid w:val="007B0253"/>
    <w:rsid w:val="007B06FD"/>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23"/>
    <w:rsid w:val="007B697F"/>
    <w:rsid w:val="007B6E30"/>
    <w:rsid w:val="007B7A8D"/>
    <w:rsid w:val="007C0880"/>
    <w:rsid w:val="007C0BD2"/>
    <w:rsid w:val="007C0F3A"/>
    <w:rsid w:val="007C1065"/>
    <w:rsid w:val="007C1537"/>
    <w:rsid w:val="007C1909"/>
    <w:rsid w:val="007C1B94"/>
    <w:rsid w:val="007C1C4D"/>
    <w:rsid w:val="007C2A39"/>
    <w:rsid w:val="007C30FE"/>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61E0"/>
    <w:rsid w:val="007C64BC"/>
    <w:rsid w:val="007C6761"/>
    <w:rsid w:val="007C6939"/>
    <w:rsid w:val="007C6941"/>
    <w:rsid w:val="007C6D8A"/>
    <w:rsid w:val="007C73D8"/>
    <w:rsid w:val="007C7EF3"/>
    <w:rsid w:val="007D020B"/>
    <w:rsid w:val="007D0677"/>
    <w:rsid w:val="007D0779"/>
    <w:rsid w:val="007D096E"/>
    <w:rsid w:val="007D098C"/>
    <w:rsid w:val="007D11B6"/>
    <w:rsid w:val="007D149C"/>
    <w:rsid w:val="007D1558"/>
    <w:rsid w:val="007D1B7C"/>
    <w:rsid w:val="007D1D84"/>
    <w:rsid w:val="007D214A"/>
    <w:rsid w:val="007D31F1"/>
    <w:rsid w:val="007D357E"/>
    <w:rsid w:val="007D3889"/>
    <w:rsid w:val="007D39A2"/>
    <w:rsid w:val="007D39D7"/>
    <w:rsid w:val="007D3C2D"/>
    <w:rsid w:val="007D4FF2"/>
    <w:rsid w:val="007D512C"/>
    <w:rsid w:val="007D526F"/>
    <w:rsid w:val="007D59AF"/>
    <w:rsid w:val="007D6310"/>
    <w:rsid w:val="007D647B"/>
    <w:rsid w:val="007D673F"/>
    <w:rsid w:val="007D68F4"/>
    <w:rsid w:val="007D6C84"/>
    <w:rsid w:val="007D6CE5"/>
    <w:rsid w:val="007D6D62"/>
    <w:rsid w:val="007D6EF0"/>
    <w:rsid w:val="007D7042"/>
    <w:rsid w:val="007D7059"/>
    <w:rsid w:val="007D73FC"/>
    <w:rsid w:val="007D7876"/>
    <w:rsid w:val="007D794A"/>
    <w:rsid w:val="007D7E94"/>
    <w:rsid w:val="007E0162"/>
    <w:rsid w:val="007E01FA"/>
    <w:rsid w:val="007E02CC"/>
    <w:rsid w:val="007E07FD"/>
    <w:rsid w:val="007E0981"/>
    <w:rsid w:val="007E0986"/>
    <w:rsid w:val="007E0C30"/>
    <w:rsid w:val="007E0C8C"/>
    <w:rsid w:val="007E1479"/>
    <w:rsid w:val="007E152B"/>
    <w:rsid w:val="007E1A55"/>
    <w:rsid w:val="007E1ABA"/>
    <w:rsid w:val="007E1CB1"/>
    <w:rsid w:val="007E201B"/>
    <w:rsid w:val="007E2146"/>
    <w:rsid w:val="007E2B64"/>
    <w:rsid w:val="007E48CD"/>
    <w:rsid w:val="007E48E4"/>
    <w:rsid w:val="007E4F0D"/>
    <w:rsid w:val="007E52CE"/>
    <w:rsid w:val="007E531F"/>
    <w:rsid w:val="007E5892"/>
    <w:rsid w:val="007E5A14"/>
    <w:rsid w:val="007E5FFD"/>
    <w:rsid w:val="007E6735"/>
    <w:rsid w:val="007E67F4"/>
    <w:rsid w:val="007E6EF1"/>
    <w:rsid w:val="007E7A88"/>
    <w:rsid w:val="007E7B2B"/>
    <w:rsid w:val="007E7CBA"/>
    <w:rsid w:val="007F03D5"/>
    <w:rsid w:val="007F05E0"/>
    <w:rsid w:val="007F0B77"/>
    <w:rsid w:val="007F0DD3"/>
    <w:rsid w:val="007F18C0"/>
    <w:rsid w:val="007F1E33"/>
    <w:rsid w:val="007F22A5"/>
    <w:rsid w:val="007F237A"/>
    <w:rsid w:val="007F2DBB"/>
    <w:rsid w:val="007F2ED4"/>
    <w:rsid w:val="007F3DE6"/>
    <w:rsid w:val="007F3FB0"/>
    <w:rsid w:val="007F43A9"/>
    <w:rsid w:val="007F5608"/>
    <w:rsid w:val="007F5874"/>
    <w:rsid w:val="007F5D4A"/>
    <w:rsid w:val="007F6562"/>
    <w:rsid w:val="007F65F2"/>
    <w:rsid w:val="007F70D6"/>
    <w:rsid w:val="007F7864"/>
    <w:rsid w:val="007F795B"/>
    <w:rsid w:val="007F7B6D"/>
    <w:rsid w:val="007F7C2F"/>
    <w:rsid w:val="007F7F04"/>
    <w:rsid w:val="00800104"/>
    <w:rsid w:val="00800184"/>
    <w:rsid w:val="00800994"/>
    <w:rsid w:val="00800D5F"/>
    <w:rsid w:val="008013B8"/>
    <w:rsid w:val="0080179D"/>
    <w:rsid w:val="00801838"/>
    <w:rsid w:val="00801FBC"/>
    <w:rsid w:val="0080211F"/>
    <w:rsid w:val="00802410"/>
    <w:rsid w:val="00802587"/>
    <w:rsid w:val="008029C7"/>
    <w:rsid w:val="00803E2E"/>
    <w:rsid w:val="008041E1"/>
    <w:rsid w:val="00804867"/>
    <w:rsid w:val="00804B2F"/>
    <w:rsid w:val="00805F8B"/>
    <w:rsid w:val="00806979"/>
    <w:rsid w:val="0080699F"/>
    <w:rsid w:val="00806D29"/>
    <w:rsid w:val="008070DA"/>
    <w:rsid w:val="008076A7"/>
    <w:rsid w:val="0080770D"/>
    <w:rsid w:val="00807D28"/>
    <w:rsid w:val="00807D5E"/>
    <w:rsid w:val="00807E1B"/>
    <w:rsid w:val="00807E85"/>
    <w:rsid w:val="0081012C"/>
    <w:rsid w:val="00810C3E"/>
    <w:rsid w:val="00810DE9"/>
    <w:rsid w:val="00810EAE"/>
    <w:rsid w:val="00811036"/>
    <w:rsid w:val="00811EF6"/>
    <w:rsid w:val="008123D5"/>
    <w:rsid w:val="008124FE"/>
    <w:rsid w:val="008127B0"/>
    <w:rsid w:val="0081389D"/>
    <w:rsid w:val="00813B1C"/>
    <w:rsid w:val="00813CE0"/>
    <w:rsid w:val="0081433F"/>
    <w:rsid w:val="008143A0"/>
    <w:rsid w:val="00814834"/>
    <w:rsid w:val="00814A14"/>
    <w:rsid w:val="00814B38"/>
    <w:rsid w:val="00814B65"/>
    <w:rsid w:val="00814C34"/>
    <w:rsid w:val="00814D2B"/>
    <w:rsid w:val="00814DCA"/>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6FB"/>
    <w:rsid w:val="00823335"/>
    <w:rsid w:val="008237B2"/>
    <w:rsid w:val="00823F61"/>
    <w:rsid w:val="0082449E"/>
    <w:rsid w:val="0082487A"/>
    <w:rsid w:val="008249FF"/>
    <w:rsid w:val="00824F70"/>
    <w:rsid w:val="008251EC"/>
    <w:rsid w:val="008256DA"/>
    <w:rsid w:val="00825DD4"/>
    <w:rsid w:val="00826204"/>
    <w:rsid w:val="00826D90"/>
    <w:rsid w:val="00826FAA"/>
    <w:rsid w:val="00827015"/>
    <w:rsid w:val="00827109"/>
    <w:rsid w:val="00827648"/>
    <w:rsid w:val="00827A41"/>
    <w:rsid w:val="00827AF3"/>
    <w:rsid w:val="0083056F"/>
    <w:rsid w:val="00830B40"/>
    <w:rsid w:val="00830F16"/>
    <w:rsid w:val="00831198"/>
    <w:rsid w:val="00831404"/>
    <w:rsid w:val="008314BC"/>
    <w:rsid w:val="00831EA0"/>
    <w:rsid w:val="00832142"/>
    <w:rsid w:val="00832C18"/>
    <w:rsid w:val="00832CAF"/>
    <w:rsid w:val="008330DB"/>
    <w:rsid w:val="00833EF5"/>
    <w:rsid w:val="0083417A"/>
    <w:rsid w:val="00834463"/>
    <w:rsid w:val="00834512"/>
    <w:rsid w:val="008346A5"/>
    <w:rsid w:val="00834746"/>
    <w:rsid w:val="008349E7"/>
    <w:rsid w:val="008354F3"/>
    <w:rsid w:val="00835795"/>
    <w:rsid w:val="00835B0A"/>
    <w:rsid w:val="00835B82"/>
    <w:rsid w:val="00836133"/>
    <w:rsid w:val="0083657B"/>
    <w:rsid w:val="0083695F"/>
    <w:rsid w:val="00836B5B"/>
    <w:rsid w:val="00836FC2"/>
    <w:rsid w:val="00837034"/>
    <w:rsid w:val="0083768C"/>
    <w:rsid w:val="00837B9F"/>
    <w:rsid w:val="00837CB5"/>
    <w:rsid w:val="00837DFE"/>
    <w:rsid w:val="008401C3"/>
    <w:rsid w:val="008403BA"/>
    <w:rsid w:val="008404D7"/>
    <w:rsid w:val="00840634"/>
    <w:rsid w:val="008408B9"/>
    <w:rsid w:val="00840A68"/>
    <w:rsid w:val="00840A83"/>
    <w:rsid w:val="00840CAD"/>
    <w:rsid w:val="00840D46"/>
    <w:rsid w:val="00841374"/>
    <w:rsid w:val="00841573"/>
    <w:rsid w:val="00841775"/>
    <w:rsid w:val="008419A1"/>
    <w:rsid w:val="00841EB3"/>
    <w:rsid w:val="00842061"/>
    <w:rsid w:val="008420F8"/>
    <w:rsid w:val="008426B0"/>
    <w:rsid w:val="00842DB7"/>
    <w:rsid w:val="00843374"/>
    <w:rsid w:val="0084387F"/>
    <w:rsid w:val="00843AFD"/>
    <w:rsid w:val="008444F8"/>
    <w:rsid w:val="00844750"/>
    <w:rsid w:val="00845F51"/>
    <w:rsid w:val="00845F6D"/>
    <w:rsid w:val="00846106"/>
    <w:rsid w:val="008461CB"/>
    <w:rsid w:val="008462E7"/>
    <w:rsid w:val="008463DD"/>
    <w:rsid w:val="00846467"/>
    <w:rsid w:val="00846CC4"/>
    <w:rsid w:val="008473B0"/>
    <w:rsid w:val="008476ED"/>
    <w:rsid w:val="00847991"/>
    <w:rsid w:val="00847C4E"/>
    <w:rsid w:val="0085130C"/>
    <w:rsid w:val="00851391"/>
    <w:rsid w:val="008514AE"/>
    <w:rsid w:val="00851B22"/>
    <w:rsid w:val="00851B9A"/>
    <w:rsid w:val="0085207B"/>
    <w:rsid w:val="008521C5"/>
    <w:rsid w:val="00852338"/>
    <w:rsid w:val="00852F3B"/>
    <w:rsid w:val="008531BF"/>
    <w:rsid w:val="00853B2A"/>
    <w:rsid w:val="00853C45"/>
    <w:rsid w:val="00854090"/>
    <w:rsid w:val="008540E5"/>
    <w:rsid w:val="0085417C"/>
    <w:rsid w:val="00854983"/>
    <w:rsid w:val="00854B60"/>
    <w:rsid w:val="00856301"/>
    <w:rsid w:val="00856562"/>
    <w:rsid w:val="008566E7"/>
    <w:rsid w:val="008569DF"/>
    <w:rsid w:val="00856E4A"/>
    <w:rsid w:val="00856FF3"/>
    <w:rsid w:val="00857205"/>
    <w:rsid w:val="0085722A"/>
    <w:rsid w:val="00857349"/>
    <w:rsid w:val="008577BE"/>
    <w:rsid w:val="00857C34"/>
    <w:rsid w:val="00860315"/>
    <w:rsid w:val="0086037F"/>
    <w:rsid w:val="0086096B"/>
    <w:rsid w:val="00860C1E"/>
    <w:rsid w:val="00860C2D"/>
    <w:rsid w:val="00861B41"/>
    <w:rsid w:val="00861D65"/>
    <w:rsid w:val="00861DA1"/>
    <w:rsid w:val="008620C2"/>
    <w:rsid w:val="00862173"/>
    <w:rsid w:val="008621D8"/>
    <w:rsid w:val="00862290"/>
    <w:rsid w:val="008626B0"/>
    <w:rsid w:val="00862967"/>
    <w:rsid w:val="00862988"/>
    <w:rsid w:val="00863089"/>
    <w:rsid w:val="00863479"/>
    <w:rsid w:val="00863AA0"/>
    <w:rsid w:val="00864A9F"/>
    <w:rsid w:val="008650AB"/>
    <w:rsid w:val="00865696"/>
    <w:rsid w:val="00865D4C"/>
    <w:rsid w:val="00865DE1"/>
    <w:rsid w:val="00866024"/>
    <w:rsid w:val="00866453"/>
    <w:rsid w:val="00866781"/>
    <w:rsid w:val="00867F66"/>
    <w:rsid w:val="00870018"/>
    <w:rsid w:val="0087058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820"/>
    <w:rsid w:val="00873BF0"/>
    <w:rsid w:val="008741FF"/>
    <w:rsid w:val="00874779"/>
    <w:rsid w:val="00874D5F"/>
    <w:rsid w:val="00874E33"/>
    <w:rsid w:val="00874FAC"/>
    <w:rsid w:val="0087504C"/>
    <w:rsid w:val="008750C0"/>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42"/>
    <w:rsid w:val="00881F28"/>
    <w:rsid w:val="00882600"/>
    <w:rsid w:val="0088261A"/>
    <w:rsid w:val="00882BB1"/>
    <w:rsid w:val="00883004"/>
    <w:rsid w:val="00883ACD"/>
    <w:rsid w:val="00883D18"/>
    <w:rsid w:val="00883ED6"/>
    <w:rsid w:val="00883F8F"/>
    <w:rsid w:val="00884255"/>
    <w:rsid w:val="0088425B"/>
    <w:rsid w:val="0088579F"/>
    <w:rsid w:val="0088591B"/>
    <w:rsid w:val="0088599D"/>
    <w:rsid w:val="00885D5D"/>
    <w:rsid w:val="00885F46"/>
    <w:rsid w:val="00886116"/>
    <w:rsid w:val="0088651F"/>
    <w:rsid w:val="00887771"/>
    <w:rsid w:val="008878DF"/>
    <w:rsid w:val="0089003F"/>
    <w:rsid w:val="008901D5"/>
    <w:rsid w:val="0089023A"/>
    <w:rsid w:val="0089035C"/>
    <w:rsid w:val="00890689"/>
    <w:rsid w:val="008907B2"/>
    <w:rsid w:val="00890B03"/>
    <w:rsid w:val="00890BCD"/>
    <w:rsid w:val="00890F04"/>
    <w:rsid w:val="00890F2B"/>
    <w:rsid w:val="008911A2"/>
    <w:rsid w:val="0089163D"/>
    <w:rsid w:val="00891F63"/>
    <w:rsid w:val="0089207F"/>
    <w:rsid w:val="008922DC"/>
    <w:rsid w:val="008922DF"/>
    <w:rsid w:val="00893024"/>
    <w:rsid w:val="00893676"/>
    <w:rsid w:val="00893747"/>
    <w:rsid w:val="00893B3B"/>
    <w:rsid w:val="00894304"/>
    <w:rsid w:val="00895243"/>
    <w:rsid w:val="008953A0"/>
    <w:rsid w:val="00895A0C"/>
    <w:rsid w:val="00896A6F"/>
    <w:rsid w:val="00896D10"/>
    <w:rsid w:val="00896DF5"/>
    <w:rsid w:val="008A0173"/>
    <w:rsid w:val="008A0339"/>
    <w:rsid w:val="008A03A0"/>
    <w:rsid w:val="008A0473"/>
    <w:rsid w:val="008A04C7"/>
    <w:rsid w:val="008A07AE"/>
    <w:rsid w:val="008A111D"/>
    <w:rsid w:val="008A1707"/>
    <w:rsid w:val="008A197B"/>
    <w:rsid w:val="008A1C65"/>
    <w:rsid w:val="008A1C6C"/>
    <w:rsid w:val="008A1EA1"/>
    <w:rsid w:val="008A24BD"/>
    <w:rsid w:val="008A2AAE"/>
    <w:rsid w:val="008A2F26"/>
    <w:rsid w:val="008A2F9B"/>
    <w:rsid w:val="008A36ED"/>
    <w:rsid w:val="008A3898"/>
    <w:rsid w:val="008A42D8"/>
    <w:rsid w:val="008A4486"/>
    <w:rsid w:val="008A457F"/>
    <w:rsid w:val="008A4A82"/>
    <w:rsid w:val="008A53C3"/>
    <w:rsid w:val="008A59E9"/>
    <w:rsid w:val="008A631F"/>
    <w:rsid w:val="008A668F"/>
    <w:rsid w:val="008A72A4"/>
    <w:rsid w:val="008A758D"/>
    <w:rsid w:val="008A75C5"/>
    <w:rsid w:val="008A7669"/>
    <w:rsid w:val="008A7819"/>
    <w:rsid w:val="008A7BEA"/>
    <w:rsid w:val="008A7C09"/>
    <w:rsid w:val="008B012F"/>
    <w:rsid w:val="008B01A2"/>
    <w:rsid w:val="008B07A4"/>
    <w:rsid w:val="008B097E"/>
    <w:rsid w:val="008B0BC8"/>
    <w:rsid w:val="008B0C49"/>
    <w:rsid w:val="008B0CD0"/>
    <w:rsid w:val="008B0FE8"/>
    <w:rsid w:val="008B1287"/>
    <w:rsid w:val="008B130E"/>
    <w:rsid w:val="008B1651"/>
    <w:rsid w:val="008B175A"/>
    <w:rsid w:val="008B1830"/>
    <w:rsid w:val="008B1E44"/>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B0D"/>
    <w:rsid w:val="008B4B33"/>
    <w:rsid w:val="008B51FA"/>
    <w:rsid w:val="008B5577"/>
    <w:rsid w:val="008B584F"/>
    <w:rsid w:val="008B5C96"/>
    <w:rsid w:val="008B60E9"/>
    <w:rsid w:val="008B60ED"/>
    <w:rsid w:val="008B6B1B"/>
    <w:rsid w:val="008B6E5C"/>
    <w:rsid w:val="008B766A"/>
    <w:rsid w:val="008B7A0E"/>
    <w:rsid w:val="008C0A92"/>
    <w:rsid w:val="008C1882"/>
    <w:rsid w:val="008C2426"/>
    <w:rsid w:val="008C2453"/>
    <w:rsid w:val="008C249A"/>
    <w:rsid w:val="008C26B4"/>
    <w:rsid w:val="008C28BA"/>
    <w:rsid w:val="008C2F22"/>
    <w:rsid w:val="008C3059"/>
    <w:rsid w:val="008C3240"/>
    <w:rsid w:val="008C351E"/>
    <w:rsid w:val="008C3D11"/>
    <w:rsid w:val="008C4188"/>
    <w:rsid w:val="008C4794"/>
    <w:rsid w:val="008C489B"/>
    <w:rsid w:val="008C4AED"/>
    <w:rsid w:val="008C4B47"/>
    <w:rsid w:val="008C5436"/>
    <w:rsid w:val="008C59D5"/>
    <w:rsid w:val="008C5B10"/>
    <w:rsid w:val="008C6C7A"/>
    <w:rsid w:val="008C6F4F"/>
    <w:rsid w:val="008C74CC"/>
    <w:rsid w:val="008C7F77"/>
    <w:rsid w:val="008D02CB"/>
    <w:rsid w:val="008D0459"/>
    <w:rsid w:val="008D05D2"/>
    <w:rsid w:val="008D0F7C"/>
    <w:rsid w:val="008D13DC"/>
    <w:rsid w:val="008D149D"/>
    <w:rsid w:val="008D1E23"/>
    <w:rsid w:val="008D2461"/>
    <w:rsid w:val="008D2B43"/>
    <w:rsid w:val="008D3208"/>
    <w:rsid w:val="008D3858"/>
    <w:rsid w:val="008D3B9E"/>
    <w:rsid w:val="008D3F21"/>
    <w:rsid w:val="008D4277"/>
    <w:rsid w:val="008D453F"/>
    <w:rsid w:val="008D508F"/>
    <w:rsid w:val="008D538D"/>
    <w:rsid w:val="008D592F"/>
    <w:rsid w:val="008D5EEC"/>
    <w:rsid w:val="008D5FCD"/>
    <w:rsid w:val="008D6733"/>
    <w:rsid w:val="008D6EDF"/>
    <w:rsid w:val="008D6F90"/>
    <w:rsid w:val="008D72A4"/>
    <w:rsid w:val="008D7378"/>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90D"/>
    <w:rsid w:val="008E2B47"/>
    <w:rsid w:val="008E2C59"/>
    <w:rsid w:val="008E329C"/>
    <w:rsid w:val="008E35C0"/>
    <w:rsid w:val="008E378A"/>
    <w:rsid w:val="008E3822"/>
    <w:rsid w:val="008E388C"/>
    <w:rsid w:val="008E3F52"/>
    <w:rsid w:val="008E412D"/>
    <w:rsid w:val="008E427C"/>
    <w:rsid w:val="008E451A"/>
    <w:rsid w:val="008E4820"/>
    <w:rsid w:val="008E4973"/>
    <w:rsid w:val="008E4EF7"/>
    <w:rsid w:val="008E580D"/>
    <w:rsid w:val="008E5B5F"/>
    <w:rsid w:val="008E5D5A"/>
    <w:rsid w:val="008E624F"/>
    <w:rsid w:val="008E6333"/>
    <w:rsid w:val="008E6788"/>
    <w:rsid w:val="008E737D"/>
    <w:rsid w:val="008E7DB3"/>
    <w:rsid w:val="008F01AB"/>
    <w:rsid w:val="008F0460"/>
    <w:rsid w:val="008F0D27"/>
    <w:rsid w:val="008F1088"/>
    <w:rsid w:val="008F1144"/>
    <w:rsid w:val="008F1824"/>
    <w:rsid w:val="008F1CF8"/>
    <w:rsid w:val="008F20D9"/>
    <w:rsid w:val="008F2201"/>
    <w:rsid w:val="008F22AA"/>
    <w:rsid w:val="008F2595"/>
    <w:rsid w:val="008F2B4B"/>
    <w:rsid w:val="008F3D2D"/>
    <w:rsid w:val="008F3D7C"/>
    <w:rsid w:val="008F3DC9"/>
    <w:rsid w:val="008F4107"/>
    <w:rsid w:val="008F473A"/>
    <w:rsid w:val="008F4BFE"/>
    <w:rsid w:val="008F4E3F"/>
    <w:rsid w:val="008F5184"/>
    <w:rsid w:val="008F55C0"/>
    <w:rsid w:val="008F595E"/>
    <w:rsid w:val="008F6188"/>
    <w:rsid w:val="008F6649"/>
    <w:rsid w:val="008F6CD1"/>
    <w:rsid w:val="008F7BD6"/>
    <w:rsid w:val="008F7BE9"/>
    <w:rsid w:val="008F7CEF"/>
    <w:rsid w:val="008F7DD0"/>
    <w:rsid w:val="009000FD"/>
    <w:rsid w:val="00900614"/>
    <w:rsid w:val="00900DDE"/>
    <w:rsid w:val="00900DF1"/>
    <w:rsid w:val="00901845"/>
    <w:rsid w:val="009022BC"/>
    <w:rsid w:val="0090255A"/>
    <w:rsid w:val="00902734"/>
    <w:rsid w:val="00902997"/>
    <w:rsid w:val="00903281"/>
    <w:rsid w:val="009034A3"/>
    <w:rsid w:val="00903F59"/>
    <w:rsid w:val="009040F3"/>
    <w:rsid w:val="0090411E"/>
    <w:rsid w:val="00904234"/>
    <w:rsid w:val="009045C7"/>
    <w:rsid w:val="0090480E"/>
    <w:rsid w:val="00904A52"/>
    <w:rsid w:val="00904A62"/>
    <w:rsid w:val="00904B6D"/>
    <w:rsid w:val="00905A04"/>
    <w:rsid w:val="00905A06"/>
    <w:rsid w:val="00906100"/>
    <w:rsid w:val="009067B8"/>
    <w:rsid w:val="00906EED"/>
    <w:rsid w:val="00907071"/>
    <w:rsid w:val="0090715C"/>
    <w:rsid w:val="009072C0"/>
    <w:rsid w:val="009108A7"/>
    <w:rsid w:val="00910C01"/>
    <w:rsid w:val="00910DD3"/>
    <w:rsid w:val="00910ED6"/>
    <w:rsid w:val="00911109"/>
    <w:rsid w:val="00911E1A"/>
    <w:rsid w:val="009123B9"/>
    <w:rsid w:val="00912BA3"/>
    <w:rsid w:val="00913C16"/>
    <w:rsid w:val="00913F4C"/>
    <w:rsid w:val="0091404B"/>
    <w:rsid w:val="0091423A"/>
    <w:rsid w:val="00914A5D"/>
    <w:rsid w:val="00914F86"/>
    <w:rsid w:val="00915032"/>
    <w:rsid w:val="00915227"/>
    <w:rsid w:val="0091537E"/>
    <w:rsid w:val="009154BD"/>
    <w:rsid w:val="009154BF"/>
    <w:rsid w:val="0091573B"/>
    <w:rsid w:val="0091610F"/>
    <w:rsid w:val="009161BA"/>
    <w:rsid w:val="00916827"/>
    <w:rsid w:val="009168AC"/>
    <w:rsid w:val="0091734E"/>
    <w:rsid w:val="00917446"/>
    <w:rsid w:val="009204A6"/>
    <w:rsid w:val="00920AFE"/>
    <w:rsid w:val="00920E6D"/>
    <w:rsid w:val="00920FE4"/>
    <w:rsid w:val="00921140"/>
    <w:rsid w:val="0092134A"/>
    <w:rsid w:val="00921619"/>
    <w:rsid w:val="009216BF"/>
    <w:rsid w:val="009218D2"/>
    <w:rsid w:val="00921A74"/>
    <w:rsid w:val="00921C9F"/>
    <w:rsid w:val="00921ED5"/>
    <w:rsid w:val="00921FA1"/>
    <w:rsid w:val="009225B6"/>
    <w:rsid w:val="0092286C"/>
    <w:rsid w:val="0092300C"/>
    <w:rsid w:val="00923151"/>
    <w:rsid w:val="00923ABA"/>
    <w:rsid w:val="00923C66"/>
    <w:rsid w:val="00924108"/>
    <w:rsid w:val="0092434B"/>
    <w:rsid w:val="009247D8"/>
    <w:rsid w:val="00924F5D"/>
    <w:rsid w:val="00925031"/>
    <w:rsid w:val="0092507E"/>
    <w:rsid w:val="00925836"/>
    <w:rsid w:val="00925DD1"/>
    <w:rsid w:val="00925FE1"/>
    <w:rsid w:val="009260EC"/>
    <w:rsid w:val="0092623A"/>
    <w:rsid w:val="00926264"/>
    <w:rsid w:val="00926353"/>
    <w:rsid w:val="00926595"/>
    <w:rsid w:val="0092662D"/>
    <w:rsid w:val="009267D4"/>
    <w:rsid w:val="0092698B"/>
    <w:rsid w:val="009269EB"/>
    <w:rsid w:val="00927211"/>
    <w:rsid w:val="00927445"/>
    <w:rsid w:val="00927752"/>
    <w:rsid w:val="00930234"/>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4913"/>
    <w:rsid w:val="00934BD7"/>
    <w:rsid w:val="009355F0"/>
    <w:rsid w:val="00935B52"/>
    <w:rsid w:val="00936951"/>
    <w:rsid w:val="00936A90"/>
    <w:rsid w:val="00936F28"/>
    <w:rsid w:val="009370A6"/>
    <w:rsid w:val="0093734E"/>
    <w:rsid w:val="00937AC7"/>
    <w:rsid w:val="00937D15"/>
    <w:rsid w:val="009406F4"/>
    <w:rsid w:val="00940A5D"/>
    <w:rsid w:val="00940BCB"/>
    <w:rsid w:val="00940D85"/>
    <w:rsid w:val="00940DF4"/>
    <w:rsid w:val="00940FB5"/>
    <w:rsid w:val="0094148B"/>
    <w:rsid w:val="00941813"/>
    <w:rsid w:val="00941A1C"/>
    <w:rsid w:val="00941B97"/>
    <w:rsid w:val="009426B3"/>
    <w:rsid w:val="009427D6"/>
    <w:rsid w:val="00942A23"/>
    <w:rsid w:val="00942BB8"/>
    <w:rsid w:val="0094335F"/>
    <w:rsid w:val="00943D09"/>
    <w:rsid w:val="009440AC"/>
    <w:rsid w:val="00944202"/>
    <w:rsid w:val="00944335"/>
    <w:rsid w:val="00944710"/>
    <w:rsid w:val="009447DC"/>
    <w:rsid w:val="00944AF4"/>
    <w:rsid w:val="00944D54"/>
    <w:rsid w:val="00945E49"/>
    <w:rsid w:val="0094607E"/>
    <w:rsid w:val="009462D8"/>
    <w:rsid w:val="00946388"/>
    <w:rsid w:val="00950062"/>
    <w:rsid w:val="009505C1"/>
    <w:rsid w:val="009509D7"/>
    <w:rsid w:val="00950B09"/>
    <w:rsid w:val="00950DD1"/>
    <w:rsid w:val="009513A3"/>
    <w:rsid w:val="00951417"/>
    <w:rsid w:val="0095154C"/>
    <w:rsid w:val="009517A9"/>
    <w:rsid w:val="009518BD"/>
    <w:rsid w:val="00951995"/>
    <w:rsid w:val="00951C7E"/>
    <w:rsid w:val="00951CF6"/>
    <w:rsid w:val="0095225E"/>
    <w:rsid w:val="00952ACA"/>
    <w:rsid w:val="009537A7"/>
    <w:rsid w:val="00953B1F"/>
    <w:rsid w:val="009548C3"/>
    <w:rsid w:val="0095506D"/>
    <w:rsid w:val="009550DC"/>
    <w:rsid w:val="009555E2"/>
    <w:rsid w:val="009557DF"/>
    <w:rsid w:val="00955A2E"/>
    <w:rsid w:val="00956101"/>
    <w:rsid w:val="00957060"/>
    <w:rsid w:val="009572D6"/>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A7D"/>
    <w:rsid w:val="0096336E"/>
    <w:rsid w:val="0096392B"/>
    <w:rsid w:val="0096397B"/>
    <w:rsid w:val="0096397F"/>
    <w:rsid w:val="00963C4D"/>
    <w:rsid w:val="009640C7"/>
    <w:rsid w:val="00964E3C"/>
    <w:rsid w:val="00964E69"/>
    <w:rsid w:val="0096504D"/>
    <w:rsid w:val="0096548D"/>
    <w:rsid w:val="009654F0"/>
    <w:rsid w:val="009659EA"/>
    <w:rsid w:val="00965DD6"/>
    <w:rsid w:val="0096691D"/>
    <w:rsid w:val="00966EC4"/>
    <w:rsid w:val="0096766C"/>
    <w:rsid w:val="00967851"/>
    <w:rsid w:val="00967D2D"/>
    <w:rsid w:val="0097058F"/>
    <w:rsid w:val="00970F7A"/>
    <w:rsid w:val="00970FE3"/>
    <w:rsid w:val="00971190"/>
    <w:rsid w:val="009714FA"/>
    <w:rsid w:val="00971EC5"/>
    <w:rsid w:val="00971F6B"/>
    <w:rsid w:val="00971FCC"/>
    <w:rsid w:val="00972681"/>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4EC4"/>
    <w:rsid w:val="009751BA"/>
    <w:rsid w:val="009751D6"/>
    <w:rsid w:val="00975859"/>
    <w:rsid w:val="009775C2"/>
    <w:rsid w:val="009777AA"/>
    <w:rsid w:val="00977852"/>
    <w:rsid w:val="009778AB"/>
    <w:rsid w:val="00977A89"/>
    <w:rsid w:val="00980403"/>
    <w:rsid w:val="009804CB"/>
    <w:rsid w:val="009809DD"/>
    <w:rsid w:val="00980F14"/>
    <w:rsid w:val="00981329"/>
    <w:rsid w:val="0098172B"/>
    <w:rsid w:val="009817F9"/>
    <w:rsid w:val="0098183B"/>
    <w:rsid w:val="009822AF"/>
    <w:rsid w:val="009823A3"/>
    <w:rsid w:val="00982AB4"/>
    <w:rsid w:val="00982B3A"/>
    <w:rsid w:val="00982E67"/>
    <w:rsid w:val="00983061"/>
    <w:rsid w:val="00983223"/>
    <w:rsid w:val="009838CE"/>
    <w:rsid w:val="00983B21"/>
    <w:rsid w:val="00983C41"/>
    <w:rsid w:val="00984206"/>
    <w:rsid w:val="00984499"/>
    <w:rsid w:val="009850E7"/>
    <w:rsid w:val="0098511E"/>
    <w:rsid w:val="009852B3"/>
    <w:rsid w:val="0098541D"/>
    <w:rsid w:val="0098549A"/>
    <w:rsid w:val="009855C1"/>
    <w:rsid w:val="00985CA4"/>
    <w:rsid w:val="00986956"/>
    <w:rsid w:val="0098725F"/>
    <w:rsid w:val="009876A0"/>
    <w:rsid w:val="009879B5"/>
    <w:rsid w:val="009879F4"/>
    <w:rsid w:val="009903AE"/>
    <w:rsid w:val="009907F2"/>
    <w:rsid w:val="009914A2"/>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45CF"/>
    <w:rsid w:val="00994615"/>
    <w:rsid w:val="00994E8E"/>
    <w:rsid w:val="00995360"/>
    <w:rsid w:val="009954AD"/>
    <w:rsid w:val="00995A51"/>
    <w:rsid w:val="00995AEC"/>
    <w:rsid w:val="00996546"/>
    <w:rsid w:val="00996A8B"/>
    <w:rsid w:val="00996CD1"/>
    <w:rsid w:val="00996CD4"/>
    <w:rsid w:val="0099713E"/>
    <w:rsid w:val="0099731A"/>
    <w:rsid w:val="009979D6"/>
    <w:rsid w:val="00997CA3"/>
    <w:rsid w:val="009A0212"/>
    <w:rsid w:val="009A031F"/>
    <w:rsid w:val="009A041C"/>
    <w:rsid w:val="009A1349"/>
    <w:rsid w:val="009A1E77"/>
    <w:rsid w:val="009A20F1"/>
    <w:rsid w:val="009A2180"/>
    <w:rsid w:val="009A246A"/>
    <w:rsid w:val="009A3183"/>
    <w:rsid w:val="009A37AC"/>
    <w:rsid w:val="009A3AB5"/>
    <w:rsid w:val="009A3F77"/>
    <w:rsid w:val="009A4DB0"/>
    <w:rsid w:val="009A516A"/>
    <w:rsid w:val="009A528E"/>
    <w:rsid w:val="009A6127"/>
    <w:rsid w:val="009A637B"/>
    <w:rsid w:val="009A6456"/>
    <w:rsid w:val="009A6BAA"/>
    <w:rsid w:val="009A6C74"/>
    <w:rsid w:val="009A7154"/>
    <w:rsid w:val="009A78D1"/>
    <w:rsid w:val="009B003C"/>
    <w:rsid w:val="009B0097"/>
    <w:rsid w:val="009B169B"/>
    <w:rsid w:val="009B28A7"/>
    <w:rsid w:val="009B29DA"/>
    <w:rsid w:val="009B3221"/>
    <w:rsid w:val="009B346F"/>
    <w:rsid w:val="009B3745"/>
    <w:rsid w:val="009B3C79"/>
    <w:rsid w:val="009B41A8"/>
    <w:rsid w:val="009B4821"/>
    <w:rsid w:val="009B4BED"/>
    <w:rsid w:val="009B4C24"/>
    <w:rsid w:val="009B4FDD"/>
    <w:rsid w:val="009B5821"/>
    <w:rsid w:val="009B59B0"/>
    <w:rsid w:val="009B616B"/>
    <w:rsid w:val="009B64C2"/>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2A64"/>
    <w:rsid w:val="009C3D88"/>
    <w:rsid w:val="009C3E09"/>
    <w:rsid w:val="009C46E0"/>
    <w:rsid w:val="009C47AE"/>
    <w:rsid w:val="009C50F7"/>
    <w:rsid w:val="009C520B"/>
    <w:rsid w:val="009C5785"/>
    <w:rsid w:val="009C5874"/>
    <w:rsid w:val="009C5DD3"/>
    <w:rsid w:val="009C60E5"/>
    <w:rsid w:val="009C6768"/>
    <w:rsid w:val="009C6894"/>
    <w:rsid w:val="009C6B3B"/>
    <w:rsid w:val="009C6B7B"/>
    <w:rsid w:val="009C6E93"/>
    <w:rsid w:val="009C6F28"/>
    <w:rsid w:val="009C7147"/>
    <w:rsid w:val="009C737A"/>
    <w:rsid w:val="009C76FC"/>
    <w:rsid w:val="009C7A08"/>
    <w:rsid w:val="009C7F47"/>
    <w:rsid w:val="009D0361"/>
    <w:rsid w:val="009D0720"/>
    <w:rsid w:val="009D079F"/>
    <w:rsid w:val="009D0897"/>
    <w:rsid w:val="009D0AFE"/>
    <w:rsid w:val="009D0C30"/>
    <w:rsid w:val="009D1745"/>
    <w:rsid w:val="009D2118"/>
    <w:rsid w:val="009D22EA"/>
    <w:rsid w:val="009D2C43"/>
    <w:rsid w:val="009D3CC0"/>
    <w:rsid w:val="009D3D45"/>
    <w:rsid w:val="009D422C"/>
    <w:rsid w:val="009D4303"/>
    <w:rsid w:val="009D478C"/>
    <w:rsid w:val="009D49A4"/>
    <w:rsid w:val="009D4A8E"/>
    <w:rsid w:val="009D4DA3"/>
    <w:rsid w:val="009D5317"/>
    <w:rsid w:val="009D5B59"/>
    <w:rsid w:val="009D610C"/>
    <w:rsid w:val="009D62E7"/>
    <w:rsid w:val="009D6A37"/>
    <w:rsid w:val="009D70BA"/>
    <w:rsid w:val="009D75A4"/>
    <w:rsid w:val="009E06E3"/>
    <w:rsid w:val="009E0F55"/>
    <w:rsid w:val="009E11A9"/>
    <w:rsid w:val="009E176B"/>
    <w:rsid w:val="009E176E"/>
    <w:rsid w:val="009E1E13"/>
    <w:rsid w:val="009E1F70"/>
    <w:rsid w:val="009E1FFC"/>
    <w:rsid w:val="009E27DD"/>
    <w:rsid w:val="009E2F97"/>
    <w:rsid w:val="009E30BA"/>
    <w:rsid w:val="009E3235"/>
    <w:rsid w:val="009E36F2"/>
    <w:rsid w:val="009E3790"/>
    <w:rsid w:val="009E4149"/>
    <w:rsid w:val="009E4301"/>
    <w:rsid w:val="009E44C7"/>
    <w:rsid w:val="009E457F"/>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E7E"/>
    <w:rsid w:val="009F300E"/>
    <w:rsid w:val="009F3A4B"/>
    <w:rsid w:val="009F3DA4"/>
    <w:rsid w:val="009F41E1"/>
    <w:rsid w:val="009F4375"/>
    <w:rsid w:val="009F4834"/>
    <w:rsid w:val="009F4F05"/>
    <w:rsid w:val="009F55D5"/>
    <w:rsid w:val="009F5606"/>
    <w:rsid w:val="009F5CA4"/>
    <w:rsid w:val="009F6410"/>
    <w:rsid w:val="009F6457"/>
    <w:rsid w:val="009F669B"/>
    <w:rsid w:val="009F66DF"/>
    <w:rsid w:val="009F7169"/>
    <w:rsid w:val="009F73EE"/>
    <w:rsid w:val="009F76CB"/>
    <w:rsid w:val="009F7883"/>
    <w:rsid w:val="00A00519"/>
    <w:rsid w:val="00A01006"/>
    <w:rsid w:val="00A01128"/>
    <w:rsid w:val="00A011C6"/>
    <w:rsid w:val="00A02345"/>
    <w:rsid w:val="00A02B26"/>
    <w:rsid w:val="00A03893"/>
    <w:rsid w:val="00A0394B"/>
    <w:rsid w:val="00A04541"/>
    <w:rsid w:val="00A04846"/>
    <w:rsid w:val="00A04A92"/>
    <w:rsid w:val="00A0559E"/>
    <w:rsid w:val="00A05A1F"/>
    <w:rsid w:val="00A05BA9"/>
    <w:rsid w:val="00A05DFF"/>
    <w:rsid w:val="00A05E7D"/>
    <w:rsid w:val="00A05FF8"/>
    <w:rsid w:val="00A06F57"/>
    <w:rsid w:val="00A07654"/>
    <w:rsid w:val="00A07B16"/>
    <w:rsid w:val="00A07EA6"/>
    <w:rsid w:val="00A105DB"/>
    <w:rsid w:val="00A106FE"/>
    <w:rsid w:val="00A1077A"/>
    <w:rsid w:val="00A10B48"/>
    <w:rsid w:val="00A114B5"/>
    <w:rsid w:val="00A115BF"/>
    <w:rsid w:val="00A11ACA"/>
    <w:rsid w:val="00A11B72"/>
    <w:rsid w:val="00A11E0F"/>
    <w:rsid w:val="00A121EA"/>
    <w:rsid w:val="00A12206"/>
    <w:rsid w:val="00A12301"/>
    <w:rsid w:val="00A1260C"/>
    <w:rsid w:val="00A12618"/>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A47"/>
    <w:rsid w:val="00A20AAC"/>
    <w:rsid w:val="00A2104B"/>
    <w:rsid w:val="00A21063"/>
    <w:rsid w:val="00A210E9"/>
    <w:rsid w:val="00A21153"/>
    <w:rsid w:val="00A21552"/>
    <w:rsid w:val="00A21756"/>
    <w:rsid w:val="00A218AE"/>
    <w:rsid w:val="00A21A9D"/>
    <w:rsid w:val="00A21AAA"/>
    <w:rsid w:val="00A21E51"/>
    <w:rsid w:val="00A22132"/>
    <w:rsid w:val="00A22207"/>
    <w:rsid w:val="00A22312"/>
    <w:rsid w:val="00A226BE"/>
    <w:rsid w:val="00A22D9C"/>
    <w:rsid w:val="00A22ED1"/>
    <w:rsid w:val="00A23921"/>
    <w:rsid w:val="00A24150"/>
    <w:rsid w:val="00A241A0"/>
    <w:rsid w:val="00A2470A"/>
    <w:rsid w:val="00A2481C"/>
    <w:rsid w:val="00A24CCF"/>
    <w:rsid w:val="00A25A28"/>
    <w:rsid w:val="00A261E4"/>
    <w:rsid w:val="00A26883"/>
    <w:rsid w:val="00A26D60"/>
    <w:rsid w:val="00A26EE0"/>
    <w:rsid w:val="00A3008A"/>
    <w:rsid w:val="00A3072C"/>
    <w:rsid w:val="00A30BAE"/>
    <w:rsid w:val="00A313D0"/>
    <w:rsid w:val="00A314A9"/>
    <w:rsid w:val="00A31591"/>
    <w:rsid w:val="00A315A8"/>
    <w:rsid w:val="00A3170C"/>
    <w:rsid w:val="00A31C37"/>
    <w:rsid w:val="00A31E88"/>
    <w:rsid w:val="00A321EE"/>
    <w:rsid w:val="00A325C2"/>
    <w:rsid w:val="00A325CC"/>
    <w:rsid w:val="00A327E2"/>
    <w:rsid w:val="00A32C37"/>
    <w:rsid w:val="00A3393D"/>
    <w:rsid w:val="00A33C3D"/>
    <w:rsid w:val="00A33C9E"/>
    <w:rsid w:val="00A35735"/>
    <w:rsid w:val="00A35A0B"/>
    <w:rsid w:val="00A35C9C"/>
    <w:rsid w:val="00A35FCE"/>
    <w:rsid w:val="00A362CB"/>
    <w:rsid w:val="00A36694"/>
    <w:rsid w:val="00A3680C"/>
    <w:rsid w:val="00A3747D"/>
    <w:rsid w:val="00A379AA"/>
    <w:rsid w:val="00A37A26"/>
    <w:rsid w:val="00A37A59"/>
    <w:rsid w:val="00A40531"/>
    <w:rsid w:val="00A40889"/>
    <w:rsid w:val="00A41009"/>
    <w:rsid w:val="00A41179"/>
    <w:rsid w:val="00A41357"/>
    <w:rsid w:val="00A41666"/>
    <w:rsid w:val="00A41772"/>
    <w:rsid w:val="00A42659"/>
    <w:rsid w:val="00A42721"/>
    <w:rsid w:val="00A42897"/>
    <w:rsid w:val="00A429DE"/>
    <w:rsid w:val="00A42C47"/>
    <w:rsid w:val="00A4339C"/>
    <w:rsid w:val="00A436C3"/>
    <w:rsid w:val="00A44882"/>
    <w:rsid w:val="00A44AA5"/>
    <w:rsid w:val="00A44E28"/>
    <w:rsid w:val="00A45349"/>
    <w:rsid w:val="00A4570E"/>
    <w:rsid w:val="00A4585C"/>
    <w:rsid w:val="00A45A3B"/>
    <w:rsid w:val="00A45B4F"/>
    <w:rsid w:val="00A46F2A"/>
    <w:rsid w:val="00A46FAD"/>
    <w:rsid w:val="00A470ED"/>
    <w:rsid w:val="00A47430"/>
    <w:rsid w:val="00A4761F"/>
    <w:rsid w:val="00A47B4B"/>
    <w:rsid w:val="00A5044D"/>
    <w:rsid w:val="00A50813"/>
    <w:rsid w:val="00A50B00"/>
    <w:rsid w:val="00A511FB"/>
    <w:rsid w:val="00A514EB"/>
    <w:rsid w:val="00A521E0"/>
    <w:rsid w:val="00A523EC"/>
    <w:rsid w:val="00A52D1E"/>
    <w:rsid w:val="00A52DA2"/>
    <w:rsid w:val="00A52E81"/>
    <w:rsid w:val="00A530AF"/>
    <w:rsid w:val="00A539B0"/>
    <w:rsid w:val="00A53BD6"/>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0F5"/>
    <w:rsid w:val="00A61828"/>
    <w:rsid w:val="00A620AA"/>
    <w:rsid w:val="00A6219C"/>
    <w:rsid w:val="00A62953"/>
    <w:rsid w:val="00A62961"/>
    <w:rsid w:val="00A62D25"/>
    <w:rsid w:val="00A630F5"/>
    <w:rsid w:val="00A63872"/>
    <w:rsid w:val="00A63A37"/>
    <w:rsid w:val="00A63A89"/>
    <w:rsid w:val="00A64196"/>
    <w:rsid w:val="00A64BC7"/>
    <w:rsid w:val="00A64EB1"/>
    <w:rsid w:val="00A650EB"/>
    <w:rsid w:val="00A65117"/>
    <w:rsid w:val="00A65354"/>
    <w:rsid w:val="00A657CF"/>
    <w:rsid w:val="00A65FBF"/>
    <w:rsid w:val="00A66089"/>
    <w:rsid w:val="00A66A5A"/>
    <w:rsid w:val="00A6753B"/>
    <w:rsid w:val="00A677C1"/>
    <w:rsid w:val="00A67A8E"/>
    <w:rsid w:val="00A67AC6"/>
    <w:rsid w:val="00A70478"/>
    <w:rsid w:val="00A70A35"/>
    <w:rsid w:val="00A71409"/>
    <w:rsid w:val="00A7141F"/>
    <w:rsid w:val="00A71D6B"/>
    <w:rsid w:val="00A71F1F"/>
    <w:rsid w:val="00A73873"/>
    <w:rsid w:val="00A73899"/>
    <w:rsid w:val="00A744A2"/>
    <w:rsid w:val="00A745D9"/>
    <w:rsid w:val="00A7486F"/>
    <w:rsid w:val="00A74E04"/>
    <w:rsid w:val="00A74F6C"/>
    <w:rsid w:val="00A75212"/>
    <w:rsid w:val="00A7538B"/>
    <w:rsid w:val="00A75857"/>
    <w:rsid w:val="00A75920"/>
    <w:rsid w:val="00A76307"/>
    <w:rsid w:val="00A7634B"/>
    <w:rsid w:val="00A7662C"/>
    <w:rsid w:val="00A76696"/>
    <w:rsid w:val="00A76A52"/>
    <w:rsid w:val="00A76BF2"/>
    <w:rsid w:val="00A76FC0"/>
    <w:rsid w:val="00A770A5"/>
    <w:rsid w:val="00A7735F"/>
    <w:rsid w:val="00A77C0E"/>
    <w:rsid w:val="00A8048F"/>
    <w:rsid w:val="00A804DB"/>
    <w:rsid w:val="00A806D6"/>
    <w:rsid w:val="00A80E52"/>
    <w:rsid w:val="00A8127A"/>
    <w:rsid w:val="00A8135C"/>
    <w:rsid w:val="00A81396"/>
    <w:rsid w:val="00A81633"/>
    <w:rsid w:val="00A8221B"/>
    <w:rsid w:val="00A82665"/>
    <w:rsid w:val="00A829EA"/>
    <w:rsid w:val="00A831F0"/>
    <w:rsid w:val="00A834EC"/>
    <w:rsid w:val="00A83BF1"/>
    <w:rsid w:val="00A83C06"/>
    <w:rsid w:val="00A84298"/>
    <w:rsid w:val="00A8502D"/>
    <w:rsid w:val="00A8513A"/>
    <w:rsid w:val="00A8523D"/>
    <w:rsid w:val="00A853DF"/>
    <w:rsid w:val="00A85661"/>
    <w:rsid w:val="00A85920"/>
    <w:rsid w:val="00A85A46"/>
    <w:rsid w:val="00A85FFF"/>
    <w:rsid w:val="00A86A54"/>
    <w:rsid w:val="00A86ACD"/>
    <w:rsid w:val="00A86F80"/>
    <w:rsid w:val="00A86FEF"/>
    <w:rsid w:val="00A87482"/>
    <w:rsid w:val="00A87587"/>
    <w:rsid w:val="00A878DA"/>
    <w:rsid w:val="00A87C98"/>
    <w:rsid w:val="00A90399"/>
    <w:rsid w:val="00A905F1"/>
    <w:rsid w:val="00A90E27"/>
    <w:rsid w:val="00A91218"/>
    <w:rsid w:val="00A91469"/>
    <w:rsid w:val="00A9164F"/>
    <w:rsid w:val="00A91C9E"/>
    <w:rsid w:val="00A91F3E"/>
    <w:rsid w:val="00A930F9"/>
    <w:rsid w:val="00A934FE"/>
    <w:rsid w:val="00A93715"/>
    <w:rsid w:val="00A9399B"/>
    <w:rsid w:val="00A939D3"/>
    <w:rsid w:val="00A93BDA"/>
    <w:rsid w:val="00A93E41"/>
    <w:rsid w:val="00A94873"/>
    <w:rsid w:val="00A94A70"/>
    <w:rsid w:val="00A9505F"/>
    <w:rsid w:val="00A9507B"/>
    <w:rsid w:val="00A9526D"/>
    <w:rsid w:val="00A955A9"/>
    <w:rsid w:val="00A95A3E"/>
    <w:rsid w:val="00A96058"/>
    <w:rsid w:val="00A96801"/>
    <w:rsid w:val="00A96871"/>
    <w:rsid w:val="00A9692B"/>
    <w:rsid w:val="00A96D7E"/>
    <w:rsid w:val="00A9727C"/>
    <w:rsid w:val="00A97666"/>
    <w:rsid w:val="00A97B8C"/>
    <w:rsid w:val="00A97E7B"/>
    <w:rsid w:val="00AA0003"/>
    <w:rsid w:val="00AA0221"/>
    <w:rsid w:val="00AA0F8B"/>
    <w:rsid w:val="00AA158B"/>
    <w:rsid w:val="00AA19B5"/>
    <w:rsid w:val="00AA1D12"/>
    <w:rsid w:val="00AA1EEC"/>
    <w:rsid w:val="00AA210C"/>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584"/>
    <w:rsid w:val="00AA6026"/>
    <w:rsid w:val="00AA6206"/>
    <w:rsid w:val="00AA629A"/>
    <w:rsid w:val="00AA630A"/>
    <w:rsid w:val="00AA69EF"/>
    <w:rsid w:val="00AA6B64"/>
    <w:rsid w:val="00AA6F9A"/>
    <w:rsid w:val="00AA7542"/>
    <w:rsid w:val="00AA7A0B"/>
    <w:rsid w:val="00AA7C4F"/>
    <w:rsid w:val="00AB001C"/>
    <w:rsid w:val="00AB02C8"/>
    <w:rsid w:val="00AB06B8"/>
    <w:rsid w:val="00AB075C"/>
    <w:rsid w:val="00AB0ADE"/>
    <w:rsid w:val="00AB0CA0"/>
    <w:rsid w:val="00AB0DA5"/>
    <w:rsid w:val="00AB102D"/>
    <w:rsid w:val="00AB1A33"/>
    <w:rsid w:val="00AB1C99"/>
    <w:rsid w:val="00AB1F48"/>
    <w:rsid w:val="00AB2857"/>
    <w:rsid w:val="00AB2EA1"/>
    <w:rsid w:val="00AB2F27"/>
    <w:rsid w:val="00AB323E"/>
    <w:rsid w:val="00AB3299"/>
    <w:rsid w:val="00AB3418"/>
    <w:rsid w:val="00AB3491"/>
    <w:rsid w:val="00AB3BB9"/>
    <w:rsid w:val="00AB3D94"/>
    <w:rsid w:val="00AB3E16"/>
    <w:rsid w:val="00AB3E3E"/>
    <w:rsid w:val="00AB3F13"/>
    <w:rsid w:val="00AB40B5"/>
    <w:rsid w:val="00AB4157"/>
    <w:rsid w:val="00AB42FF"/>
    <w:rsid w:val="00AB513E"/>
    <w:rsid w:val="00AB53BA"/>
    <w:rsid w:val="00AB57AD"/>
    <w:rsid w:val="00AB583A"/>
    <w:rsid w:val="00AB642C"/>
    <w:rsid w:val="00AB7134"/>
    <w:rsid w:val="00AB76D5"/>
    <w:rsid w:val="00AB7787"/>
    <w:rsid w:val="00AB78AC"/>
    <w:rsid w:val="00AC1191"/>
    <w:rsid w:val="00AC1281"/>
    <w:rsid w:val="00AC168A"/>
    <w:rsid w:val="00AC190F"/>
    <w:rsid w:val="00AC1EC1"/>
    <w:rsid w:val="00AC2270"/>
    <w:rsid w:val="00AC2D4E"/>
    <w:rsid w:val="00AC3084"/>
    <w:rsid w:val="00AC3343"/>
    <w:rsid w:val="00AC3431"/>
    <w:rsid w:val="00AC38E9"/>
    <w:rsid w:val="00AC45D6"/>
    <w:rsid w:val="00AC4D53"/>
    <w:rsid w:val="00AC4E2E"/>
    <w:rsid w:val="00AC528F"/>
    <w:rsid w:val="00AC545B"/>
    <w:rsid w:val="00AC5A3B"/>
    <w:rsid w:val="00AC5B21"/>
    <w:rsid w:val="00AC61B3"/>
    <w:rsid w:val="00AC63F4"/>
    <w:rsid w:val="00AC6521"/>
    <w:rsid w:val="00AC690A"/>
    <w:rsid w:val="00AC6D0A"/>
    <w:rsid w:val="00AC730E"/>
    <w:rsid w:val="00AD11E4"/>
    <w:rsid w:val="00AD12BD"/>
    <w:rsid w:val="00AD163D"/>
    <w:rsid w:val="00AD1DFE"/>
    <w:rsid w:val="00AD1F06"/>
    <w:rsid w:val="00AD284F"/>
    <w:rsid w:val="00AD28FD"/>
    <w:rsid w:val="00AD298D"/>
    <w:rsid w:val="00AD2ACB"/>
    <w:rsid w:val="00AD2BAD"/>
    <w:rsid w:val="00AD2D96"/>
    <w:rsid w:val="00AD3042"/>
    <w:rsid w:val="00AD3047"/>
    <w:rsid w:val="00AD33C3"/>
    <w:rsid w:val="00AD34A1"/>
    <w:rsid w:val="00AD3BEC"/>
    <w:rsid w:val="00AD4036"/>
    <w:rsid w:val="00AD48F9"/>
    <w:rsid w:val="00AD514B"/>
    <w:rsid w:val="00AD57B9"/>
    <w:rsid w:val="00AD5E90"/>
    <w:rsid w:val="00AD6C7F"/>
    <w:rsid w:val="00AD70C9"/>
    <w:rsid w:val="00AD732B"/>
    <w:rsid w:val="00AD75A6"/>
    <w:rsid w:val="00AD7927"/>
    <w:rsid w:val="00AD7DBA"/>
    <w:rsid w:val="00AE0D23"/>
    <w:rsid w:val="00AE0E9E"/>
    <w:rsid w:val="00AE1418"/>
    <w:rsid w:val="00AE14B7"/>
    <w:rsid w:val="00AE1FF0"/>
    <w:rsid w:val="00AE21EF"/>
    <w:rsid w:val="00AE2205"/>
    <w:rsid w:val="00AE232B"/>
    <w:rsid w:val="00AE28FD"/>
    <w:rsid w:val="00AE2BFE"/>
    <w:rsid w:val="00AE3004"/>
    <w:rsid w:val="00AE3869"/>
    <w:rsid w:val="00AE397D"/>
    <w:rsid w:val="00AE3CE1"/>
    <w:rsid w:val="00AE3FC7"/>
    <w:rsid w:val="00AE40D9"/>
    <w:rsid w:val="00AE422F"/>
    <w:rsid w:val="00AE4557"/>
    <w:rsid w:val="00AE486A"/>
    <w:rsid w:val="00AE4A1F"/>
    <w:rsid w:val="00AE4B5C"/>
    <w:rsid w:val="00AE4C51"/>
    <w:rsid w:val="00AE4C55"/>
    <w:rsid w:val="00AE4F01"/>
    <w:rsid w:val="00AE51B7"/>
    <w:rsid w:val="00AE535F"/>
    <w:rsid w:val="00AE552C"/>
    <w:rsid w:val="00AE567B"/>
    <w:rsid w:val="00AE5749"/>
    <w:rsid w:val="00AE5E95"/>
    <w:rsid w:val="00AE6433"/>
    <w:rsid w:val="00AE646D"/>
    <w:rsid w:val="00AE6584"/>
    <w:rsid w:val="00AE65A0"/>
    <w:rsid w:val="00AE69BD"/>
    <w:rsid w:val="00AE6D12"/>
    <w:rsid w:val="00AE6EEB"/>
    <w:rsid w:val="00AE723D"/>
    <w:rsid w:val="00AE7492"/>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978"/>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3EF"/>
    <w:rsid w:val="00B054CE"/>
    <w:rsid w:val="00B05688"/>
    <w:rsid w:val="00B05B17"/>
    <w:rsid w:val="00B06AF4"/>
    <w:rsid w:val="00B06C77"/>
    <w:rsid w:val="00B075EC"/>
    <w:rsid w:val="00B07CBE"/>
    <w:rsid w:val="00B07F35"/>
    <w:rsid w:val="00B10408"/>
    <w:rsid w:val="00B1093D"/>
    <w:rsid w:val="00B10BD1"/>
    <w:rsid w:val="00B10CE4"/>
    <w:rsid w:val="00B111BF"/>
    <w:rsid w:val="00B114C4"/>
    <w:rsid w:val="00B1156E"/>
    <w:rsid w:val="00B11882"/>
    <w:rsid w:val="00B11E29"/>
    <w:rsid w:val="00B1220F"/>
    <w:rsid w:val="00B12514"/>
    <w:rsid w:val="00B1274F"/>
    <w:rsid w:val="00B12F78"/>
    <w:rsid w:val="00B137BE"/>
    <w:rsid w:val="00B137D3"/>
    <w:rsid w:val="00B1388A"/>
    <w:rsid w:val="00B13E42"/>
    <w:rsid w:val="00B13F1F"/>
    <w:rsid w:val="00B146EB"/>
    <w:rsid w:val="00B147CC"/>
    <w:rsid w:val="00B150B5"/>
    <w:rsid w:val="00B15141"/>
    <w:rsid w:val="00B1514B"/>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329"/>
    <w:rsid w:val="00B2262B"/>
    <w:rsid w:val="00B22B8D"/>
    <w:rsid w:val="00B233A9"/>
    <w:rsid w:val="00B239CC"/>
    <w:rsid w:val="00B24BFF"/>
    <w:rsid w:val="00B24F49"/>
    <w:rsid w:val="00B254EC"/>
    <w:rsid w:val="00B25585"/>
    <w:rsid w:val="00B25A70"/>
    <w:rsid w:val="00B25BD8"/>
    <w:rsid w:val="00B25DE8"/>
    <w:rsid w:val="00B25E1D"/>
    <w:rsid w:val="00B25F9A"/>
    <w:rsid w:val="00B2613A"/>
    <w:rsid w:val="00B26462"/>
    <w:rsid w:val="00B269CE"/>
    <w:rsid w:val="00B26E5B"/>
    <w:rsid w:val="00B2757B"/>
    <w:rsid w:val="00B27D54"/>
    <w:rsid w:val="00B3000F"/>
    <w:rsid w:val="00B30568"/>
    <w:rsid w:val="00B305C0"/>
    <w:rsid w:val="00B31E5F"/>
    <w:rsid w:val="00B32607"/>
    <w:rsid w:val="00B326BE"/>
    <w:rsid w:val="00B32821"/>
    <w:rsid w:val="00B32CE3"/>
    <w:rsid w:val="00B32E87"/>
    <w:rsid w:val="00B33595"/>
    <w:rsid w:val="00B3396B"/>
    <w:rsid w:val="00B34886"/>
    <w:rsid w:val="00B3488B"/>
    <w:rsid w:val="00B3511C"/>
    <w:rsid w:val="00B3539A"/>
    <w:rsid w:val="00B35CB3"/>
    <w:rsid w:val="00B35F8E"/>
    <w:rsid w:val="00B37121"/>
    <w:rsid w:val="00B4003E"/>
    <w:rsid w:val="00B4008F"/>
    <w:rsid w:val="00B40292"/>
    <w:rsid w:val="00B406B2"/>
    <w:rsid w:val="00B40A4F"/>
    <w:rsid w:val="00B40D73"/>
    <w:rsid w:val="00B40DA9"/>
    <w:rsid w:val="00B41071"/>
    <w:rsid w:val="00B411A3"/>
    <w:rsid w:val="00B412CB"/>
    <w:rsid w:val="00B41351"/>
    <w:rsid w:val="00B415EF"/>
    <w:rsid w:val="00B41894"/>
    <w:rsid w:val="00B41B34"/>
    <w:rsid w:val="00B41C56"/>
    <w:rsid w:val="00B41D95"/>
    <w:rsid w:val="00B4261A"/>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4BDE"/>
    <w:rsid w:val="00B44D90"/>
    <w:rsid w:val="00B45698"/>
    <w:rsid w:val="00B459C6"/>
    <w:rsid w:val="00B45A61"/>
    <w:rsid w:val="00B462D6"/>
    <w:rsid w:val="00B46BBB"/>
    <w:rsid w:val="00B471E8"/>
    <w:rsid w:val="00B47784"/>
    <w:rsid w:val="00B4783F"/>
    <w:rsid w:val="00B47CEF"/>
    <w:rsid w:val="00B5025E"/>
    <w:rsid w:val="00B504F7"/>
    <w:rsid w:val="00B51420"/>
    <w:rsid w:val="00B514E1"/>
    <w:rsid w:val="00B51526"/>
    <w:rsid w:val="00B51A40"/>
    <w:rsid w:val="00B51BA7"/>
    <w:rsid w:val="00B52559"/>
    <w:rsid w:val="00B52646"/>
    <w:rsid w:val="00B529CA"/>
    <w:rsid w:val="00B529F2"/>
    <w:rsid w:val="00B52AAD"/>
    <w:rsid w:val="00B53749"/>
    <w:rsid w:val="00B53A52"/>
    <w:rsid w:val="00B53EF5"/>
    <w:rsid w:val="00B5428C"/>
    <w:rsid w:val="00B5475E"/>
    <w:rsid w:val="00B54989"/>
    <w:rsid w:val="00B553CF"/>
    <w:rsid w:val="00B555B8"/>
    <w:rsid w:val="00B55ACA"/>
    <w:rsid w:val="00B5612F"/>
    <w:rsid w:val="00B566E0"/>
    <w:rsid w:val="00B56733"/>
    <w:rsid w:val="00B5685D"/>
    <w:rsid w:val="00B57861"/>
    <w:rsid w:val="00B607B8"/>
    <w:rsid w:val="00B60E6E"/>
    <w:rsid w:val="00B6184F"/>
    <w:rsid w:val="00B619AF"/>
    <w:rsid w:val="00B61B85"/>
    <w:rsid w:val="00B61C28"/>
    <w:rsid w:val="00B61CFF"/>
    <w:rsid w:val="00B61F70"/>
    <w:rsid w:val="00B61FA6"/>
    <w:rsid w:val="00B6237B"/>
    <w:rsid w:val="00B62A18"/>
    <w:rsid w:val="00B63863"/>
    <w:rsid w:val="00B63870"/>
    <w:rsid w:val="00B638C2"/>
    <w:rsid w:val="00B640AB"/>
    <w:rsid w:val="00B64398"/>
    <w:rsid w:val="00B64484"/>
    <w:rsid w:val="00B645EE"/>
    <w:rsid w:val="00B645F8"/>
    <w:rsid w:val="00B646A6"/>
    <w:rsid w:val="00B652B0"/>
    <w:rsid w:val="00B65530"/>
    <w:rsid w:val="00B657B5"/>
    <w:rsid w:val="00B65D1C"/>
    <w:rsid w:val="00B6626F"/>
    <w:rsid w:val="00B664EC"/>
    <w:rsid w:val="00B66801"/>
    <w:rsid w:val="00B6796C"/>
    <w:rsid w:val="00B67B2B"/>
    <w:rsid w:val="00B7000B"/>
    <w:rsid w:val="00B70333"/>
    <w:rsid w:val="00B70A49"/>
    <w:rsid w:val="00B70EDB"/>
    <w:rsid w:val="00B71A5D"/>
    <w:rsid w:val="00B72184"/>
    <w:rsid w:val="00B7273B"/>
    <w:rsid w:val="00B727B8"/>
    <w:rsid w:val="00B72E31"/>
    <w:rsid w:val="00B73259"/>
    <w:rsid w:val="00B73453"/>
    <w:rsid w:val="00B737C7"/>
    <w:rsid w:val="00B741DB"/>
    <w:rsid w:val="00B742E3"/>
    <w:rsid w:val="00B74A0D"/>
    <w:rsid w:val="00B74EC0"/>
    <w:rsid w:val="00B7538B"/>
    <w:rsid w:val="00B75667"/>
    <w:rsid w:val="00B75C09"/>
    <w:rsid w:val="00B75D20"/>
    <w:rsid w:val="00B76709"/>
    <w:rsid w:val="00B76727"/>
    <w:rsid w:val="00B76FC1"/>
    <w:rsid w:val="00B77062"/>
    <w:rsid w:val="00B7709F"/>
    <w:rsid w:val="00B774CC"/>
    <w:rsid w:val="00B77D8A"/>
    <w:rsid w:val="00B8053A"/>
    <w:rsid w:val="00B8053B"/>
    <w:rsid w:val="00B80795"/>
    <w:rsid w:val="00B80F5B"/>
    <w:rsid w:val="00B81578"/>
    <w:rsid w:val="00B81684"/>
    <w:rsid w:val="00B817F4"/>
    <w:rsid w:val="00B81F47"/>
    <w:rsid w:val="00B8206A"/>
    <w:rsid w:val="00B821AB"/>
    <w:rsid w:val="00B830F7"/>
    <w:rsid w:val="00B8321E"/>
    <w:rsid w:val="00B83364"/>
    <w:rsid w:val="00B83AC3"/>
    <w:rsid w:val="00B83DF6"/>
    <w:rsid w:val="00B8408E"/>
    <w:rsid w:val="00B84BE8"/>
    <w:rsid w:val="00B85E03"/>
    <w:rsid w:val="00B85F67"/>
    <w:rsid w:val="00B86557"/>
    <w:rsid w:val="00B86734"/>
    <w:rsid w:val="00B8692C"/>
    <w:rsid w:val="00B86956"/>
    <w:rsid w:val="00B86BDC"/>
    <w:rsid w:val="00B86C5E"/>
    <w:rsid w:val="00B86EFE"/>
    <w:rsid w:val="00B870D2"/>
    <w:rsid w:val="00B874FB"/>
    <w:rsid w:val="00B8769E"/>
    <w:rsid w:val="00B90DC8"/>
    <w:rsid w:val="00B91356"/>
    <w:rsid w:val="00B91E0F"/>
    <w:rsid w:val="00B92433"/>
    <w:rsid w:val="00B92521"/>
    <w:rsid w:val="00B926E0"/>
    <w:rsid w:val="00B928B6"/>
    <w:rsid w:val="00B92FE9"/>
    <w:rsid w:val="00B93B55"/>
    <w:rsid w:val="00B93C36"/>
    <w:rsid w:val="00B94054"/>
    <w:rsid w:val="00B94253"/>
    <w:rsid w:val="00B9436E"/>
    <w:rsid w:val="00B94BC0"/>
    <w:rsid w:val="00B94FF9"/>
    <w:rsid w:val="00B950E8"/>
    <w:rsid w:val="00B95242"/>
    <w:rsid w:val="00B952D1"/>
    <w:rsid w:val="00B954FC"/>
    <w:rsid w:val="00B95A04"/>
    <w:rsid w:val="00B95C49"/>
    <w:rsid w:val="00B95EEF"/>
    <w:rsid w:val="00B96228"/>
    <w:rsid w:val="00B96276"/>
    <w:rsid w:val="00B96313"/>
    <w:rsid w:val="00B9660A"/>
    <w:rsid w:val="00B96ABF"/>
    <w:rsid w:val="00B96CBF"/>
    <w:rsid w:val="00B96CF0"/>
    <w:rsid w:val="00B96D78"/>
    <w:rsid w:val="00B96DA2"/>
    <w:rsid w:val="00B977E6"/>
    <w:rsid w:val="00B97B85"/>
    <w:rsid w:val="00BA067F"/>
    <w:rsid w:val="00BA13E0"/>
    <w:rsid w:val="00BA17C4"/>
    <w:rsid w:val="00BA1C20"/>
    <w:rsid w:val="00BA270E"/>
    <w:rsid w:val="00BA2729"/>
    <w:rsid w:val="00BA283C"/>
    <w:rsid w:val="00BA2996"/>
    <w:rsid w:val="00BA2AEB"/>
    <w:rsid w:val="00BA2DED"/>
    <w:rsid w:val="00BA3129"/>
    <w:rsid w:val="00BA3974"/>
    <w:rsid w:val="00BA3CC9"/>
    <w:rsid w:val="00BA3E83"/>
    <w:rsid w:val="00BA3F29"/>
    <w:rsid w:val="00BA40BE"/>
    <w:rsid w:val="00BA48E0"/>
    <w:rsid w:val="00BA5346"/>
    <w:rsid w:val="00BA54FB"/>
    <w:rsid w:val="00BA5C97"/>
    <w:rsid w:val="00BA5EFB"/>
    <w:rsid w:val="00BA6282"/>
    <w:rsid w:val="00BA659A"/>
    <w:rsid w:val="00BA66A6"/>
    <w:rsid w:val="00BA68C1"/>
    <w:rsid w:val="00BA6CFD"/>
    <w:rsid w:val="00BA7423"/>
    <w:rsid w:val="00BA7541"/>
    <w:rsid w:val="00BA7688"/>
    <w:rsid w:val="00BA7EB0"/>
    <w:rsid w:val="00BB0528"/>
    <w:rsid w:val="00BB070E"/>
    <w:rsid w:val="00BB0B3E"/>
    <w:rsid w:val="00BB0D75"/>
    <w:rsid w:val="00BB0E9B"/>
    <w:rsid w:val="00BB1966"/>
    <w:rsid w:val="00BB1A52"/>
    <w:rsid w:val="00BB1B24"/>
    <w:rsid w:val="00BB1C4F"/>
    <w:rsid w:val="00BB1D50"/>
    <w:rsid w:val="00BB1FA0"/>
    <w:rsid w:val="00BB225D"/>
    <w:rsid w:val="00BB284E"/>
    <w:rsid w:val="00BB3355"/>
    <w:rsid w:val="00BB365A"/>
    <w:rsid w:val="00BB3D5C"/>
    <w:rsid w:val="00BB3F1D"/>
    <w:rsid w:val="00BB3F4C"/>
    <w:rsid w:val="00BB3F8F"/>
    <w:rsid w:val="00BB3FB1"/>
    <w:rsid w:val="00BB424D"/>
    <w:rsid w:val="00BB42D3"/>
    <w:rsid w:val="00BB4A42"/>
    <w:rsid w:val="00BB52D2"/>
    <w:rsid w:val="00BB5321"/>
    <w:rsid w:val="00BB56F2"/>
    <w:rsid w:val="00BB56F3"/>
    <w:rsid w:val="00BB614B"/>
    <w:rsid w:val="00BB61DC"/>
    <w:rsid w:val="00BB6431"/>
    <w:rsid w:val="00BB6472"/>
    <w:rsid w:val="00BB6C81"/>
    <w:rsid w:val="00BB6D58"/>
    <w:rsid w:val="00BB7034"/>
    <w:rsid w:val="00BB71EC"/>
    <w:rsid w:val="00BB723D"/>
    <w:rsid w:val="00BB724B"/>
    <w:rsid w:val="00BB7634"/>
    <w:rsid w:val="00BC0413"/>
    <w:rsid w:val="00BC16BF"/>
    <w:rsid w:val="00BC1A03"/>
    <w:rsid w:val="00BC1A99"/>
    <w:rsid w:val="00BC201A"/>
    <w:rsid w:val="00BC2BC7"/>
    <w:rsid w:val="00BC2DB7"/>
    <w:rsid w:val="00BC2F45"/>
    <w:rsid w:val="00BC321B"/>
    <w:rsid w:val="00BC344E"/>
    <w:rsid w:val="00BC38B8"/>
    <w:rsid w:val="00BC3CF8"/>
    <w:rsid w:val="00BC3FE8"/>
    <w:rsid w:val="00BC499E"/>
    <w:rsid w:val="00BC5759"/>
    <w:rsid w:val="00BC58CC"/>
    <w:rsid w:val="00BC5CE2"/>
    <w:rsid w:val="00BC66C5"/>
    <w:rsid w:val="00BC6EDE"/>
    <w:rsid w:val="00BC70D5"/>
    <w:rsid w:val="00BC71C5"/>
    <w:rsid w:val="00BC7659"/>
    <w:rsid w:val="00BC77C9"/>
    <w:rsid w:val="00BC7A42"/>
    <w:rsid w:val="00BD013E"/>
    <w:rsid w:val="00BD0209"/>
    <w:rsid w:val="00BD082C"/>
    <w:rsid w:val="00BD0FC4"/>
    <w:rsid w:val="00BD140B"/>
    <w:rsid w:val="00BD1EED"/>
    <w:rsid w:val="00BD238C"/>
    <w:rsid w:val="00BD2A08"/>
    <w:rsid w:val="00BD2F55"/>
    <w:rsid w:val="00BD317C"/>
    <w:rsid w:val="00BD33B7"/>
    <w:rsid w:val="00BD3837"/>
    <w:rsid w:val="00BD386B"/>
    <w:rsid w:val="00BD3C69"/>
    <w:rsid w:val="00BD3D7A"/>
    <w:rsid w:val="00BD5888"/>
    <w:rsid w:val="00BD5A26"/>
    <w:rsid w:val="00BD5FA4"/>
    <w:rsid w:val="00BD628D"/>
    <w:rsid w:val="00BD63BA"/>
    <w:rsid w:val="00BD6509"/>
    <w:rsid w:val="00BD689C"/>
    <w:rsid w:val="00BD6A22"/>
    <w:rsid w:val="00BD7A82"/>
    <w:rsid w:val="00BD7BBA"/>
    <w:rsid w:val="00BD7F9E"/>
    <w:rsid w:val="00BE072F"/>
    <w:rsid w:val="00BE0DA0"/>
    <w:rsid w:val="00BE13B8"/>
    <w:rsid w:val="00BE16C6"/>
    <w:rsid w:val="00BE1959"/>
    <w:rsid w:val="00BE197A"/>
    <w:rsid w:val="00BE1A06"/>
    <w:rsid w:val="00BE269D"/>
    <w:rsid w:val="00BE26A0"/>
    <w:rsid w:val="00BE28FE"/>
    <w:rsid w:val="00BE312F"/>
    <w:rsid w:val="00BE3327"/>
    <w:rsid w:val="00BE3EA0"/>
    <w:rsid w:val="00BE403F"/>
    <w:rsid w:val="00BE417E"/>
    <w:rsid w:val="00BE46F5"/>
    <w:rsid w:val="00BE475F"/>
    <w:rsid w:val="00BE4CAA"/>
    <w:rsid w:val="00BE5519"/>
    <w:rsid w:val="00BE57B1"/>
    <w:rsid w:val="00BE5813"/>
    <w:rsid w:val="00BE65B3"/>
    <w:rsid w:val="00BE675B"/>
    <w:rsid w:val="00BE72FA"/>
    <w:rsid w:val="00BE74AF"/>
    <w:rsid w:val="00BE7B27"/>
    <w:rsid w:val="00BF0058"/>
    <w:rsid w:val="00BF02E6"/>
    <w:rsid w:val="00BF0738"/>
    <w:rsid w:val="00BF08B0"/>
    <w:rsid w:val="00BF0CEB"/>
    <w:rsid w:val="00BF0F15"/>
    <w:rsid w:val="00BF10D2"/>
    <w:rsid w:val="00BF120B"/>
    <w:rsid w:val="00BF12B0"/>
    <w:rsid w:val="00BF1309"/>
    <w:rsid w:val="00BF220D"/>
    <w:rsid w:val="00BF2372"/>
    <w:rsid w:val="00BF25D2"/>
    <w:rsid w:val="00BF2817"/>
    <w:rsid w:val="00BF31CB"/>
    <w:rsid w:val="00BF3BAD"/>
    <w:rsid w:val="00BF3C10"/>
    <w:rsid w:val="00BF3E57"/>
    <w:rsid w:val="00BF3FC2"/>
    <w:rsid w:val="00BF3FFA"/>
    <w:rsid w:val="00BF46F1"/>
    <w:rsid w:val="00BF48A2"/>
    <w:rsid w:val="00BF4B69"/>
    <w:rsid w:val="00BF4CB7"/>
    <w:rsid w:val="00BF56A8"/>
    <w:rsid w:val="00BF5D8D"/>
    <w:rsid w:val="00BF60E3"/>
    <w:rsid w:val="00BF613C"/>
    <w:rsid w:val="00BF6232"/>
    <w:rsid w:val="00BF6C19"/>
    <w:rsid w:val="00BF6FBF"/>
    <w:rsid w:val="00BF70A1"/>
    <w:rsid w:val="00BF70F8"/>
    <w:rsid w:val="00BF7250"/>
    <w:rsid w:val="00BF7BC1"/>
    <w:rsid w:val="00BF7D39"/>
    <w:rsid w:val="00BF7D43"/>
    <w:rsid w:val="00C00F1A"/>
    <w:rsid w:val="00C010F5"/>
    <w:rsid w:val="00C0150C"/>
    <w:rsid w:val="00C01835"/>
    <w:rsid w:val="00C02192"/>
    <w:rsid w:val="00C023FA"/>
    <w:rsid w:val="00C02CDE"/>
    <w:rsid w:val="00C038A7"/>
    <w:rsid w:val="00C039B6"/>
    <w:rsid w:val="00C03B7B"/>
    <w:rsid w:val="00C04803"/>
    <w:rsid w:val="00C05567"/>
    <w:rsid w:val="00C057E0"/>
    <w:rsid w:val="00C05863"/>
    <w:rsid w:val="00C05C20"/>
    <w:rsid w:val="00C06066"/>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C33"/>
    <w:rsid w:val="00C11C73"/>
    <w:rsid w:val="00C11D47"/>
    <w:rsid w:val="00C11FE5"/>
    <w:rsid w:val="00C11FF6"/>
    <w:rsid w:val="00C121C3"/>
    <w:rsid w:val="00C125D3"/>
    <w:rsid w:val="00C126E4"/>
    <w:rsid w:val="00C1286D"/>
    <w:rsid w:val="00C12EB5"/>
    <w:rsid w:val="00C13504"/>
    <w:rsid w:val="00C13C8A"/>
    <w:rsid w:val="00C13F22"/>
    <w:rsid w:val="00C13F33"/>
    <w:rsid w:val="00C140FE"/>
    <w:rsid w:val="00C15135"/>
    <w:rsid w:val="00C159ED"/>
    <w:rsid w:val="00C16502"/>
    <w:rsid w:val="00C1662C"/>
    <w:rsid w:val="00C17099"/>
    <w:rsid w:val="00C1733B"/>
    <w:rsid w:val="00C1741D"/>
    <w:rsid w:val="00C174EC"/>
    <w:rsid w:val="00C17593"/>
    <w:rsid w:val="00C17D7E"/>
    <w:rsid w:val="00C17D89"/>
    <w:rsid w:val="00C202D5"/>
    <w:rsid w:val="00C205E4"/>
    <w:rsid w:val="00C2068D"/>
    <w:rsid w:val="00C206C4"/>
    <w:rsid w:val="00C206EC"/>
    <w:rsid w:val="00C20F77"/>
    <w:rsid w:val="00C21B1D"/>
    <w:rsid w:val="00C21C3A"/>
    <w:rsid w:val="00C21E35"/>
    <w:rsid w:val="00C222CF"/>
    <w:rsid w:val="00C22FF4"/>
    <w:rsid w:val="00C232DD"/>
    <w:rsid w:val="00C2423A"/>
    <w:rsid w:val="00C24CA2"/>
    <w:rsid w:val="00C24EE5"/>
    <w:rsid w:val="00C24F74"/>
    <w:rsid w:val="00C250CF"/>
    <w:rsid w:val="00C2544D"/>
    <w:rsid w:val="00C25D3A"/>
    <w:rsid w:val="00C263AE"/>
    <w:rsid w:val="00C26871"/>
    <w:rsid w:val="00C2695A"/>
    <w:rsid w:val="00C274B0"/>
    <w:rsid w:val="00C274BE"/>
    <w:rsid w:val="00C30037"/>
    <w:rsid w:val="00C300A4"/>
    <w:rsid w:val="00C302B9"/>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417"/>
    <w:rsid w:val="00C32BB7"/>
    <w:rsid w:val="00C339DE"/>
    <w:rsid w:val="00C33AA7"/>
    <w:rsid w:val="00C33DCE"/>
    <w:rsid w:val="00C344E9"/>
    <w:rsid w:val="00C3463A"/>
    <w:rsid w:val="00C3463F"/>
    <w:rsid w:val="00C346BB"/>
    <w:rsid w:val="00C346C1"/>
    <w:rsid w:val="00C34A97"/>
    <w:rsid w:val="00C34C05"/>
    <w:rsid w:val="00C3566B"/>
    <w:rsid w:val="00C35A42"/>
    <w:rsid w:val="00C35B23"/>
    <w:rsid w:val="00C35D4F"/>
    <w:rsid w:val="00C36DAD"/>
    <w:rsid w:val="00C37050"/>
    <w:rsid w:val="00C373B5"/>
    <w:rsid w:val="00C37493"/>
    <w:rsid w:val="00C37BB7"/>
    <w:rsid w:val="00C37F07"/>
    <w:rsid w:val="00C37F85"/>
    <w:rsid w:val="00C37F8D"/>
    <w:rsid w:val="00C4018E"/>
    <w:rsid w:val="00C40195"/>
    <w:rsid w:val="00C40287"/>
    <w:rsid w:val="00C404D5"/>
    <w:rsid w:val="00C40B7D"/>
    <w:rsid w:val="00C42130"/>
    <w:rsid w:val="00C4216A"/>
    <w:rsid w:val="00C4223B"/>
    <w:rsid w:val="00C42631"/>
    <w:rsid w:val="00C42784"/>
    <w:rsid w:val="00C429E1"/>
    <w:rsid w:val="00C439F0"/>
    <w:rsid w:val="00C43CE7"/>
    <w:rsid w:val="00C44086"/>
    <w:rsid w:val="00C44189"/>
    <w:rsid w:val="00C4464F"/>
    <w:rsid w:val="00C4471E"/>
    <w:rsid w:val="00C44733"/>
    <w:rsid w:val="00C447FB"/>
    <w:rsid w:val="00C44ADA"/>
    <w:rsid w:val="00C45001"/>
    <w:rsid w:val="00C45682"/>
    <w:rsid w:val="00C45A9C"/>
    <w:rsid w:val="00C46B53"/>
    <w:rsid w:val="00C470AA"/>
    <w:rsid w:val="00C47273"/>
    <w:rsid w:val="00C47AE8"/>
    <w:rsid w:val="00C47BDC"/>
    <w:rsid w:val="00C508B7"/>
    <w:rsid w:val="00C50DB9"/>
    <w:rsid w:val="00C51531"/>
    <w:rsid w:val="00C51D11"/>
    <w:rsid w:val="00C5257E"/>
    <w:rsid w:val="00C531B4"/>
    <w:rsid w:val="00C532F9"/>
    <w:rsid w:val="00C534D1"/>
    <w:rsid w:val="00C53E22"/>
    <w:rsid w:val="00C54C62"/>
    <w:rsid w:val="00C55619"/>
    <w:rsid w:val="00C55ADC"/>
    <w:rsid w:val="00C5638E"/>
    <w:rsid w:val="00C56918"/>
    <w:rsid w:val="00C569CA"/>
    <w:rsid w:val="00C5707E"/>
    <w:rsid w:val="00C5759C"/>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960"/>
    <w:rsid w:val="00C64DA1"/>
    <w:rsid w:val="00C64EDC"/>
    <w:rsid w:val="00C65A6F"/>
    <w:rsid w:val="00C65D24"/>
    <w:rsid w:val="00C65F58"/>
    <w:rsid w:val="00C66571"/>
    <w:rsid w:val="00C666DB"/>
    <w:rsid w:val="00C667F6"/>
    <w:rsid w:val="00C6691D"/>
    <w:rsid w:val="00C66B89"/>
    <w:rsid w:val="00C66C34"/>
    <w:rsid w:val="00C67076"/>
    <w:rsid w:val="00C67231"/>
    <w:rsid w:val="00C6737D"/>
    <w:rsid w:val="00C674EA"/>
    <w:rsid w:val="00C67E0E"/>
    <w:rsid w:val="00C7040D"/>
    <w:rsid w:val="00C70B8C"/>
    <w:rsid w:val="00C71368"/>
    <w:rsid w:val="00C71468"/>
    <w:rsid w:val="00C71DCC"/>
    <w:rsid w:val="00C723AF"/>
    <w:rsid w:val="00C724DF"/>
    <w:rsid w:val="00C72EF5"/>
    <w:rsid w:val="00C732C5"/>
    <w:rsid w:val="00C7357D"/>
    <w:rsid w:val="00C740FD"/>
    <w:rsid w:val="00C74157"/>
    <w:rsid w:val="00C7448E"/>
    <w:rsid w:val="00C744E1"/>
    <w:rsid w:val="00C746CE"/>
    <w:rsid w:val="00C748E2"/>
    <w:rsid w:val="00C75004"/>
    <w:rsid w:val="00C755E8"/>
    <w:rsid w:val="00C75970"/>
    <w:rsid w:val="00C75AC4"/>
    <w:rsid w:val="00C75B22"/>
    <w:rsid w:val="00C75C9D"/>
    <w:rsid w:val="00C76A56"/>
    <w:rsid w:val="00C76A6B"/>
    <w:rsid w:val="00C76F15"/>
    <w:rsid w:val="00C7731D"/>
    <w:rsid w:val="00C777D9"/>
    <w:rsid w:val="00C7799E"/>
    <w:rsid w:val="00C77DF7"/>
    <w:rsid w:val="00C80547"/>
    <w:rsid w:val="00C812B3"/>
    <w:rsid w:val="00C8172E"/>
    <w:rsid w:val="00C8198E"/>
    <w:rsid w:val="00C81B30"/>
    <w:rsid w:val="00C81FBF"/>
    <w:rsid w:val="00C82387"/>
    <w:rsid w:val="00C839C6"/>
    <w:rsid w:val="00C84ACC"/>
    <w:rsid w:val="00C84E61"/>
    <w:rsid w:val="00C8534D"/>
    <w:rsid w:val="00C8559C"/>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B3"/>
    <w:rsid w:val="00C922C5"/>
    <w:rsid w:val="00C92352"/>
    <w:rsid w:val="00C923C4"/>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FE0"/>
    <w:rsid w:val="00C97AF1"/>
    <w:rsid w:val="00CA09AA"/>
    <w:rsid w:val="00CA0BAF"/>
    <w:rsid w:val="00CA1129"/>
    <w:rsid w:val="00CA114D"/>
    <w:rsid w:val="00CA1225"/>
    <w:rsid w:val="00CA18D2"/>
    <w:rsid w:val="00CA2919"/>
    <w:rsid w:val="00CA2C56"/>
    <w:rsid w:val="00CA3186"/>
    <w:rsid w:val="00CA3CF1"/>
    <w:rsid w:val="00CA3D1A"/>
    <w:rsid w:val="00CA4A3F"/>
    <w:rsid w:val="00CA4C14"/>
    <w:rsid w:val="00CA4FE7"/>
    <w:rsid w:val="00CA51A0"/>
    <w:rsid w:val="00CA5F22"/>
    <w:rsid w:val="00CA6164"/>
    <w:rsid w:val="00CA6262"/>
    <w:rsid w:val="00CA73B2"/>
    <w:rsid w:val="00CA74E8"/>
    <w:rsid w:val="00CB047F"/>
    <w:rsid w:val="00CB0C2A"/>
    <w:rsid w:val="00CB11BD"/>
    <w:rsid w:val="00CB1368"/>
    <w:rsid w:val="00CB1F2A"/>
    <w:rsid w:val="00CB2836"/>
    <w:rsid w:val="00CB2D7E"/>
    <w:rsid w:val="00CB3622"/>
    <w:rsid w:val="00CB464B"/>
    <w:rsid w:val="00CB480A"/>
    <w:rsid w:val="00CB4FA5"/>
    <w:rsid w:val="00CB5495"/>
    <w:rsid w:val="00CB558B"/>
    <w:rsid w:val="00CB58DD"/>
    <w:rsid w:val="00CB5A9F"/>
    <w:rsid w:val="00CB5EB0"/>
    <w:rsid w:val="00CB5EF8"/>
    <w:rsid w:val="00CB6343"/>
    <w:rsid w:val="00CB675D"/>
    <w:rsid w:val="00CB68B3"/>
    <w:rsid w:val="00CB6F9E"/>
    <w:rsid w:val="00CB7648"/>
    <w:rsid w:val="00CB7B6B"/>
    <w:rsid w:val="00CC009C"/>
    <w:rsid w:val="00CC00B7"/>
    <w:rsid w:val="00CC0117"/>
    <w:rsid w:val="00CC034B"/>
    <w:rsid w:val="00CC0AA7"/>
    <w:rsid w:val="00CC0E56"/>
    <w:rsid w:val="00CC172A"/>
    <w:rsid w:val="00CC1A18"/>
    <w:rsid w:val="00CC1C42"/>
    <w:rsid w:val="00CC1E3E"/>
    <w:rsid w:val="00CC1E40"/>
    <w:rsid w:val="00CC2559"/>
    <w:rsid w:val="00CC27F5"/>
    <w:rsid w:val="00CC2D18"/>
    <w:rsid w:val="00CC2EFE"/>
    <w:rsid w:val="00CC2FBF"/>
    <w:rsid w:val="00CC3D6B"/>
    <w:rsid w:val="00CC3E8C"/>
    <w:rsid w:val="00CC400F"/>
    <w:rsid w:val="00CC4365"/>
    <w:rsid w:val="00CC4C5E"/>
    <w:rsid w:val="00CC4CCF"/>
    <w:rsid w:val="00CC4F58"/>
    <w:rsid w:val="00CC57AE"/>
    <w:rsid w:val="00CC58FD"/>
    <w:rsid w:val="00CC606C"/>
    <w:rsid w:val="00CC6B0F"/>
    <w:rsid w:val="00CC6C99"/>
    <w:rsid w:val="00CC728B"/>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585"/>
    <w:rsid w:val="00CD25A6"/>
    <w:rsid w:val="00CD283A"/>
    <w:rsid w:val="00CD309B"/>
    <w:rsid w:val="00CD3122"/>
    <w:rsid w:val="00CD325D"/>
    <w:rsid w:val="00CD3D0C"/>
    <w:rsid w:val="00CD3D62"/>
    <w:rsid w:val="00CD3E10"/>
    <w:rsid w:val="00CD3F09"/>
    <w:rsid w:val="00CD3FAF"/>
    <w:rsid w:val="00CD492B"/>
    <w:rsid w:val="00CD5C02"/>
    <w:rsid w:val="00CD5E69"/>
    <w:rsid w:val="00CD61E3"/>
    <w:rsid w:val="00CD6814"/>
    <w:rsid w:val="00CD69DE"/>
    <w:rsid w:val="00CD6E0B"/>
    <w:rsid w:val="00CD6FC0"/>
    <w:rsid w:val="00CD787F"/>
    <w:rsid w:val="00CE025E"/>
    <w:rsid w:val="00CE030D"/>
    <w:rsid w:val="00CE03B6"/>
    <w:rsid w:val="00CE0486"/>
    <w:rsid w:val="00CE05F2"/>
    <w:rsid w:val="00CE0CBF"/>
    <w:rsid w:val="00CE112E"/>
    <w:rsid w:val="00CE1162"/>
    <w:rsid w:val="00CE1225"/>
    <w:rsid w:val="00CE132D"/>
    <w:rsid w:val="00CE152F"/>
    <w:rsid w:val="00CE19A0"/>
    <w:rsid w:val="00CE1E74"/>
    <w:rsid w:val="00CE1E7A"/>
    <w:rsid w:val="00CE212D"/>
    <w:rsid w:val="00CE253D"/>
    <w:rsid w:val="00CE2561"/>
    <w:rsid w:val="00CE2743"/>
    <w:rsid w:val="00CE2797"/>
    <w:rsid w:val="00CE2D1F"/>
    <w:rsid w:val="00CE3014"/>
    <w:rsid w:val="00CE3222"/>
    <w:rsid w:val="00CE3257"/>
    <w:rsid w:val="00CE34EB"/>
    <w:rsid w:val="00CE5E50"/>
    <w:rsid w:val="00CE697C"/>
    <w:rsid w:val="00CE69F3"/>
    <w:rsid w:val="00CE6AD5"/>
    <w:rsid w:val="00CE6E24"/>
    <w:rsid w:val="00CE76BD"/>
    <w:rsid w:val="00CE79BC"/>
    <w:rsid w:val="00CE7A8D"/>
    <w:rsid w:val="00CF02AC"/>
    <w:rsid w:val="00CF057C"/>
    <w:rsid w:val="00CF0698"/>
    <w:rsid w:val="00CF06E6"/>
    <w:rsid w:val="00CF173E"/>
    <w:rsid w:val="00CF18AB"/>
    <w:rsid w:val="00CF1AA6"/>
    <w:rsid w:val="00CF20C8"/>
    <w:rsid w:val="00CF233B"/>
    <w:rsid w:val="00CF23D5"/>
    <w:rsid w:val="00CF2639"/>
    <w:rsid w:val="00CF277A"/>
    <w:rsid w:val="00CF2A8A"/>
    <w:rsid w:val="00CF2FBF"/>
    <w:rsid w:val="00CF33BA"/>
    <w:rsid w:val="00CF3F01"/>
    <w:rsid w:val="00CF46E1"/>
    <w:rsid w:val="00CF50A9"/>
    <w:rsid w:val="00CF6131"/>
    <w:rsid w:val="00CF61A3"/>
    <w:rsid w:val="00CF6361"/>
    <w:rsid w:val="00CF66DE"/>
    <w:rsid w:val="00CF6848"/>
    <w:rsid w:val="00CF6AF3"/>
    <w:rsid w:val="00CF6C9A"/>
    <w:rsid w:val="00CF6F64"/>
    <w:rsid w:val="00CF7CCF"/>
    <w:rsid w:val="00D00522"/>
    <w:rsid w:val="00D00B22"/>
    <w:rsid w:val="00D017EE"/>
    <w:rsid w:val="00D0182B"/>
    <w:rsid w:val="00D0186E"/>
    <w:rsid w:val="00D01876"/>
    <w:rsid w:val="00D019C0"/>
    <w:rsid w:val="00D01C73"/>
    <w:rsid w:val="00D021E6"/>
    <w:rsid w:val="00D02369"/>
    <w:rsid w:val="00D02681"/>
    <w:rsid w:val="00D02882"/>
    <w:rsid w:val="00D02C36"/>
    <w:rsid w:val="00D02E17"/>
    <w:rsid w:val="00D03A58"/>
    <w:rsid w:val="00D03B70"/>
    <w:rsid w:val="00D03E48"/>
    <w:rsid w:val="00D04226"/>
    <w:rsid w:val="00D04FC8"/>
    <w:rsid w:val="00D05393"/>
    <w:rsid w:val="00D05482"/>
    <w:rsid w:val="00D05C19"/>
    <w:rsid w:val="00D05FD4"/>
    <w:rsid w:val="00D06088"/>
    <w:rsid w:val="00D0675C"/>
    <w:rsid w:val="00D067A6"/>
    <w:rsid w:val="00D06800"/>
    <w:rsid w:val="00D06B22"/>
    <w:rsid w:val="00D06D78"/>
    <w:rsid w:val="00D06DED"/>
    <w:rsid w:val="00D070B9"/>
    <w:rsid w:val="00D0735B"/>
    <w:rsid w:val="00D078A9"/>
    <w:rsid w:val="00D078C9"/>
    <w:rsid w:val="00D07DCA"/>
    <w:rsid w:val="00D105EB"/>
    <w:rsid w:val="00D108AB"/>
    <w:rsid w:val="00D10B57"/>
    <w:rsid w:val="00D10DEB"/>
    <w:rsid w:val="00D117FB"/>
    <w:rsid w:val="00D11873"/>
    <w:rsid w:val="00D11C73"/>
    <w:rsid w:val="00D11EEE"/>
    <w:rsid w:val="00D11FAE"/>
    <w:rsid w:val="00D12440"/>
    <w:rsid w:val="00D1247E"/>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3A2"/>
    <w:rsid w:val="00D215E6"/>
    <w:rsid w:val="00D2171B"/>
    <w:rsid w:val="00D217CE"/>
    <w:rsid w:val="00D22148"/>
    <w:rsid w:val="00D22D2B"/>
    <w:rsid w:val="00D2300C"/>
    <w:rsid w:val="00D23272"/>
    <w:rsid w:val="00D23556"/>
    <w:rsid w:val="00D2390D"/>
    <w:rsid w:val="00D23B89"/>
    <w:rsid w:val="00D23CE2"/>
    <w:rsid w:val="00D23EAA"/>
    <w:rsid w:val="00D261FB"/>
    <w:rsid w:val="00D26283"/>
    <w:rsid w:val="00D263B5"/>
    <w:rsid w:val="00D26586"/>
    <w:rsid w:val="00D26DBE"/>
    <w:rsid w:val="00D27112"/>
    <w:rsid w:val="00D27526"/>
    <w:rsid w:val="00D27F01"/>
    <w:rsid w:val="00D30281"/>
    <w:rsid w:val="00D303CA"/>
    <w:rsid w:val="00D306A9"/>
    <w:rsid w:val="00D30C46"/>
    <w:rsid w:val="00D30C70"/>
    <w:rsid w:val="00D30FC7"/>
    <w:rsid w:val="00D31873"/>
    <w:rsid w:val="00D31B9F"/>
    <w:rsid w:val="00D31BEA"/>
    <w:rsid w:val="00D329BC"/>
    <w:rsid w:val="00D32B6E"/>
    <w:rsid w:val="00D33313"/>
    <w:rsid w:val="00D33410"/>
    <w:rsid w:val="00D33AB3"/>
    <w:rsid w:val="00D33AFC"/>
    <w:rsid w:val="00D33C60"/>
    <w:rsid w:val="00D33DA7"/>
    <w:rsid w:val="00D33E85"/>
    <w:rsid w:val="00D3410B"/>
    <w:rsid w:val="00D343D7"/>
    <w:rsid w:val="00D344C9"/>
    <w:rsid w:val="00D353FF"/>
    <w:rsid w:val="00D357BE"/>
    <w:rsid w:val="00D3609F"/>
    <w:rsid w:val="00D3610A"/>
    <w:rsid w:val="00D3646C"/>
    <w:rsid w:val="00D36499"/>
    <w:rsid w:val="00D3668C"/>
    <w:rsid w:val="00D369EA"/>
    <w:rsid w:val="00D36C8E"/>
    <w:rsid w:val="00D36E87"/>
    <w:rsid w:val="00D37B1F"/>
    <w:rsid w:val="00D37C2D"/>
    <w:rsid w:val="00D37D03"/>
    <w:rsid w:val="00D404CE"/>
    <w:rsid w:val="00D40D69"/>
    <w:rsid w:val="00D40E25"/>
    <w:rsid w:val="00D40E78"/>
    <w:rsid w:val="00D41009"/>
    <w:rsid w:val="00D41120"/>
    <w:rsid w:val="00D41732"/>
    <w:rsid w:val="00D41901"/>
    <w:rsid w:val="00D41CD0"/>
    <w:rsid w:val="00D41E82"/>
    <w:rsid w:val="00D421D9"/>
    <w:rsid w:val="00D422E4"/>
    <w:rsid w:val="00D42868"/>
    <w:rsid w:val="00D429DA"/>
    <w:rsid w:val="00D42B71"/>
    <w:rsid w:val="00D43319"/>
    <w:rsid w:val="00D435FC"/>
    <w:rsid w:val="00D43613"/>
    <w:rsid w:val="00D43888"/>
    <w:rsid w:val="00D440D2"/>
    <w:rsid w:val="00D4429F"/>
    <w:rsid w:val="00D44336"/>
    <w:rsid w:val="00D448BD"/>
    <w:rsid w:val="00D44A5C"/>
    <w:rsid w:val="00D45581"/>
    <w:rsid w:val="00D45C69"/>
    <w:rsid w:val="00D463D6"/>
    <w:rsid w:val="00D4646E"/>
    <w:rsid w:val="00D466E5"/>
    <w:rsid w:val="00D467C7"/>
    <w:rsid w:val="00D4688E"/>
    <w:rsid w:val="00D46F2D"/>
    <w:rsid w:val="00D4719B"/>
    <w:rsid w:val="00D471EF"/>
    <w:rsid w:val="00D475CC"/>
    <w:rsid w:val="00D477E2"/>
    <w:rsid w:val="00D5044A"/>
    <w:rsid w:val="00D50979"/>
    <w:rsid w:val="00D50F95"/>
    <w:rsid w:val="00D5102A"/>
    <w:rsid w:val="00D513F0"/>
    <w:rsid w:val="00D51565"/>
    <w:rsid w:val="00D51AAF"/>
    <w:rsid w:val="00D51F84"/>
    <w:rsid w:val="00D52200"/>
    <w:rsid w:val="00D5276C"/>
    <w:rsid w:val="00D5294C"/>
    <w:rsid w:val="00D52D0B"/>
    <w:rsid w:val="00D52D80"/>
    <w:rsid w:val="00D52E96"/>
    <w:rsid w:val="00D5372E"/>
    <w:rsid w:val="00D53768"/>
    <w:rsid w:val="00D53B84"/>
    <w:rsid w:val="00D53C63"/>
    <w:rsid w:val="00D53D8F"/>
    <w:rsid w:val="00D54C59"/>
    <w:rsid w:val="00D54D88"/>
    <w:rsid w:val="00D55090"/>
    <w:rsid w:val="00D55115"/>
    <w:rsid w:val="00D5521C"/>
    <w:rsid w:val="00D552BA"/>
    <w:rsid w:val="00D554E6"/>
    <w:rsid w:val="00D55723"/>
    <w:rsid w:val="00D55B68"/>
    <w:rsid w:val="00D55C37"/>
    <w:rsid w:val="00D56330"/>
    <w:rsid w:val="00D563C2"/>
    <w:rsid w:val="00D56450"/>
    <w:rsid w:val="00D56C31"/>
    <w:rsid w:val="00D56D65"/>
    <w:rsid w:val="00D56DA5"/>
    <w:rsid w:val="00D572B2"/>
    <w:rsid w:val="00D578C5"/>
    <w:rsid w:val="00D57C20"/>
    <w:rsid w:val="00D57F0A"/>
    <w:rsid w:val="00D600BE"/>
    <w:rsid w:val="00D60207"/>
    <w:rsid w:val="00D60BCB"/>
    <w:rsid w:val="00D60CB2"/>
    <w:rsid w:val="00D60DD4"/>
    <w:rsid w:val="00D61C2D"/>
    <w:rsid w:val="00D62243"/>
    <w:rsid w:val="00D6278F"/>
    <w:rsid w:val="00D62949"/>
    <w:rsid w:val="00D62A3C"/>
    <w:rsid w:val="00D62DEC"/>
    <w:rsid w:val="00D63BAD"/>
    <w:rsid w:val="00D63C5F"/>
    <w:rsid w:val="00D6410E"/>
    <w:rsid w:val="00D6433E"/>
    <w:rsid w:val="00D64346"/>
    <w:rsid w:val="00D6447E"/>
    <w:rsid w:val="00D647F9"/>
    <w:rsid w:val="00D6485C"/>
    <w:rsid w:val="00D64CB8"/>
    <w:rsid w:val="00D64CE7"/>
    <w:rsid w:val="00D65404"/>
    <w:rsid w:val="00D655B0"/>
    <w:rsid w:val="00D6575A"/>
    <w:rsid w:val="00D65837"/>
    <w:rsid w:val="00D65AAD"/>
    <w:rsid w:val="00D66022"/>
    <w:rsid w:val="00D66065"/>
    <w:rsid w:val="00D662E2"/>
    <w:rsid w:val="00D66DAA"/>
    <w:rsid w:val="00D671B4"/>
    <w:rsid w:val="00D7003A"/>
    <w:rsid w:val="00D7010A"/>
    <w:rsid w:val="00D7040B"/>
    <w:rsid w:val="00D7043F"/>
    <w:rsid w:val="00D70B22"/>
    <w:rsid w:val="00D70C64"/>
    <w:rsid w:val="00D70F5E"/>
    <w:rsid w:val="00D70F87"/>
    <w:rsid w:val="00D71210"/>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7FD"/>
    <w:rsid w:val="00D81E9C"/>
    <w:rsid w:val="00D820F3"/>
    <w:rsid w:val="00D829AC"/>
    <w:rsid w:val="00D83401"/>
    <w:rsid w:val="00D84268"/>
    <w:rsid w:val="00D846C5"/>
    <w:rsid w:val="00D860B3"/>
    <w:rsid w:val="00D865D6"/>
    <w:rsid w:val="00D86B37"/>
    <w:rsid w:val="00D86ED1"/>
    <w:rsid w:val="00D87154"/>
    <w:rsid w:val="00D8778A"/>
    <w:rsid w:val="00D87CD9"/>
    <w:rsid w:val="00D90542"/>
    <w:rsid w:val="00D91009"/>
    <w:rsid w:val="00D91116"/>
    <w:rsid w:val="00D9120D"/>
    <w:rsid w:val="00D9126A"/>
    <w:rsid w:val="00D912DF"/>
    <w:rsid w:val="00D91B8C"/>
    <w:rsid w:val="00D91C54"/>
    <w:rsid w:val="00D91E52"/>
    <w:rsid w:val="00D91E9C"/>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51D"/>
    <w:rsid w:val="00D95783"/>
    <w:rsid w:val="00D957C0"/>
    <w:rsid w:val="00D9585B"/>
    <w:rsid w:val="00D95BF0"/>
    <w:rsid w:val="00D95BFF"/>
    <w:rsid w:val="00D96193"/>
    <w:rsid w:val="00D96DD2"/>
    <w:rsid w:val="00D978B9"/>
    <w:rsid w:val="00D97E86"/>
    <w:rsid w:val="00DA0FC0"/>
    <w:rsid w:val="00DA1D80"/>
    <w:rsid w:val="00DA1E7E"/>
    <w:rsid w:val="00DA2046"/>
    <w:rsid w:val="00DA23D2"/>
    <w:rsid w:val="00DA2796"/>
    <w:rsid w:val="00DA294E"/>
    <w:rsid w:val="00DA29C4"/>
    <w:rsid w:val="00DA2CD7"/>
    <w:rsid w:val="00DA2D90"/>
    <w:rsid w:val="00DA3B43"/>
    <w:rsid w:val="00DA3BE7"/>
    <w:rsid w:val="00DA3E94"/>
    <w:rsid w:val="00DA3F00"/>
    <w:rsid w:val="00DA43CA"/>
    <w:rsid w:val="00DA492A"/>
    <w:rsid w:val="00DA4D11"/>
    <w:rsid w:val="00DA5A53"/>
    <w:rsid w:val="00DA5CA9"/>
    <w:rsid w:val="00DA5E7E"/>
    <w:rsid w:val="00DA714A"/>
    <w:rsid w:val="00DA71AF"/>
    <w:rsid w:val="00DA727D"/>
    <w:rsid w:val="00DA7A85"/>
    <w:rsid w:val="00DA7BC7"/>
    <w:rsid w:val="00DA7E4C"/>
    <w:rsid w:val="00DB00B4"/>
    <w:rsid w:val="00DB0487"/>
    <w:rsid w:val="00DB0564"/>
    <w:rsid w:val="00DB0AA0"/>
    <w:rsid w:val="00DB1311"/>
    <w:rsid w:val="00DB1539"/>
    <w:rsid w:val="00DB18C2"/>
    <w:rsid w:val="00DB1F98"/>
    <w:rsid w:val="00DB2551"/>
    <w:rsid w:val="00DB2802"/>
    <w:rsid w:val="00DB35C7"/>
    <w:rsid w:val="00DB36F0"/>
    <w:rsid w:val="00DB39DE"/>
    <w:rsid w:val="00DB3D52"/>
    <w:rsid w:val="00DB42C3"/>
    <w:rsid w:val="00DB4322"/>
    <w:rsid w:val="00DB4A8A"/>
    <w:rsid w:val="00DB4F9D"/>
    <w:rsid w:val="00DB54EB"/>
    <w:rsid w:val="00DB5A21"/>
    <w:rsid w:val="00DB5BEA"/>
    <w:rsid w:val="00DB5DEB"/>
    <w:rsid w:val="00DB5EE5"/>
    <w:rsid w:val="00DB62A6"/>
    <w:rsid w:val="00DB6500"/>
    <w:rsid w:val="00DB6598"/>
    <w:rsid w:val="00DB68FF"/>
    <w:rsid w:val="00DB6FA9"/>
    <w:rsid w:val="00DB710A"/>
    <w:rsid w:val="00DB71FD"/>
    <w:rsid w:val="00DB7427"/>
    <w:rsid w:val="00DB749A"/>
    <w:rsid w:val="00DB7E8C"/>
    <w:rsid w:val="00DC0203"/>
    <w:rsid w:val="00DC03E1"/>
    <w:rsid w:val="00DC0715"/>
    <w:rsid w:val="00DC072B"/>
    <w:rsid w:val="00DC0F93"/>
    <w:rsid w:val="00DC1384"/>
    <w:rsid w:val="00DC13D4"/>
    <w:rsid w:val="00DC1479"/>
    <w:rsid w:val="00DC1624"/>
    <w:rsid w:val="00DC1763"/>
    <w:rsid w:val="00DC22B7"/>
    <w:rsid w:val="00DC257F"/>
    <w:rsid w:val="00DC2898"/>
    <w:rsid w:val="00DC28A6"/>
    <w:rsid w:val="00DC28EC"/>
    <w:rsid w:val="00DC3CE5"/>
    <w:rsid w:val="00DC3E1F"/>
    <w:rsid w:val="00DC4422"/>
    <w:rsid w:val="00DC4B72"/>
    <w:rsid w:val="00DC4D82"/>
    <w:rsid w:val="00DC4E9C"/>
    <w:rsid w:val="00DC522F"/>
    <w:rsid w:val="00DC588E"/>
    <w:rsid w:val="00DC65D8"/>
    <w:rsid w:val="00DC6A94"/>
    <w:rsid w:val="00DC7073"/>
    <w:rsid w:val="00DC70ED"/>
    <w:rsid w:val="00DC765F"/>
    <w:rsid w:val="00DC7722"/>
    <w:rsid w:val="00DC7836"/>
    <w:rsid w:val="00DC7890"/>
    <w:rsid w:val="00DD02C4"/>
    <w:rsid w:val="00DD089B"/>
    <w:rsid w:val="00DD0C93"/>
    <w:rsid w:val="00DD128A"/>
    <w:rsid w:val="00DD12B1"/>
    <w:rsid w:val="00DD12B5"/>
    <w:rsid w:val="00DD1422"/>
    <w:rsid w:val="00DD17FF"/>
    <w:rsid w:val="00DD1947"/>
    <w:rsid w:val="00DD1A59"/>
    <w:rsid w:val="00DD1D73"/>
    <w:rsid w:val="00DD1EA2"/>
    <w:rsid w:val="00DD1ED7"/>
    <w:rsid w:val="00DD242B"/>
    <w:rsid w:val="00DD2FE5"/>
    <w:rsid w:val="00DD3401"/>
    <w:rsid w:val="00DD3430"/>
    <w:rsid w:val="00DD3480"/>
    <w:rsid w:val="00DD3565"/>
    <w:rsid w:val="00DD4699"/>
    <w:rsid w:val="00DD497E"/>
    <w:rsid w:val="00DD49D3"/>
    <w:rsid w:val="00DD625B"/>
    <w:rsid w:val="00DD6396"/>
    <w:rsid w:val="00DD6C70"/>
    <w:rsid w:val="00DD6CED"/>
    <w:rsid w:val="00DD6DA2"/>
    <w:rsid w:val="00DD761C"/>
    <w:rsid w:val="00DD77BB"/>
    <w:rsid w:val="00DD7DF3"/>
    <w:rsid w:val="00DE0171"/>
    <w:rsid w:val="00DE0333"/>
    <w:rsid w:val="00DE0558"/>
    <w:rsid w:val="00DE0963"/>
    <w:rsid w:val="00DE21CF"/>
    <w:rsid w:val="00DE21DA"/>
    <w:rsid w:val="00DE22CF"/>
    <w:rsid w:val="00DE279F"/>
    <w:rsid w:val="00DE2D4B"/>
    <w:rsid w:val="00DE3083"/>
    <w:rsid w:val="00DE31FE"/>
    <w:rsid w:val="00DE3493"/>
    <w:rsid w:val="00DE36C9"/>
    <w:rsid w:val="00DE3E7C"/>
    <w:rsid w:val="00DE464E"/>
    <w:rsid w:val="00DE4664"/>
    <w:rsid w:val="00DE47CE"/>
    <w:rsid w:val="00DE480D"/>
    <w:rsid w:val="00DE4B0C"/>
    <w:rsid w:val="00DE4D74"/>
    <w:rsid w:val="00DE516B"/>
    <w:rsid w:val="00DE6090"/>
    <w:rsid w:val="00DE61AA"/>
    <w:rsid w:val="00DE6AA0"/>
    <w:rsid w:val="00DE7012"/>
    <w:rsid w:val="00DE7216"/>
    <w:rsid w:val="00DE7ADB"/>
    <w:rsid w:val="00DE7D03"/>
    <w:rsid w:val="00DF02EC"/>
    <w:rsid w:val="00DF0461"/>
    <w:rsid w:val="00DF0D33"/>
    <w:rsid w:val="00DF0E63"/>
    <w:rsid w:val="00DF1300"/>
    <w:rsid w:val="00DF1ADA"/>
    <w:rsid w:val="00DF1DE2"/>
    <w:rsid w:val="00DF1FAB"/>
    <w:rsid w:val="00DF1FD6"/>
    <w:rsid w:val="00DF24A1"/>
    <w:rsid w:val="00DF2DDB"/>
    <w:rsid w:val="00DF2F23"/>
    <w:rsid w:val="00DF3195"/>
    <w:rsid w:val="00DF32AF"/>
    <w:rsid w:val="00DF3307"/>
    <w:rsid w:val="00DF3770"/>
    <w:rsid w:val="00DF3A17"/>
    <w:rsid w:val="00DF3A6C"/>
    <w:rsid w:val="00DF4158"/>
    <w:rsid w:val="00DF4430"/>
    <w:rsid w:val="00DF4521"/>
    <w:rsid w:val="00DF4920"/>
    <w:rsid w:val="00DF4C07"/>
    <w:rsid w:val="00DF4DEA"/>
    <w:rsid w:val="00DF4F19"/>
    <w:rsid w:val="00DF5270"/>
    <w:rsid w:val="00DF5FE5"/>
    <w:rsid w:val="00DF6014"/>
    <w:rsid w:val="00DF6769"/>
    <w:rsid w:val="00DF6824"/>
    <w:rsid w:val="00DF690B"/>
    <w:rsid w:val="00DF6DFE"/>
    <w:rsid w:val="00DF7226"/>
    <w:rsid w:val="00DF7AC3"/>
    <w:rsid w:val="00E004D1"/>
    <w:rsid w:val="00E00A07"/>
    <w:rsid w:val="00E00EFF"/>
    <w:rsid w:val="00E019EA"/>
    <w:rsid w:val="00E028E6"/>
    <w:rsid w:val="00E02C20"/>
    <w:rsid w:val="00E02D8C"/>
    <w:rsid w:val="00E032C1"/>
    <w:rsid w:val="00E039C0"/>
    <w:rsid w:val="00E04353"/>
    <w:rsid w:val="00E046C1"/>
    <w:rsid w:val="00E049EC"/>
    <w:rsid w:val="00E04EE6"/>
    <w:rsid w:val="00E053CB"/>
    <w:rsid w:val="00E05A43"/>
    <w:rsid w:val="00E05B03"/>
    <w:rsid w:val="00E060F9"/>
    <w:rsid w:val="00E06AF4"/>
    <w:rsid w:val="00E06BAA"/>
    <w:rsid w:val="00E07686"/>
    <w:rsid w:val="00E078E5"/>
    <w:rsid w:val="00E07D8F"/>
    <w:rsid w:val="00E07E45"/>
    <w:rsid w:val="00E07F40"/>
    <w:rsid w:val="00E1007C"/>
    <w:rsid w:val="00E102BD"/>
    <w:rsid w:val="00E1039D"/>
    <w:rsid w:val="00E103F8"/>
    <w:rsid w:val="00E104DE"/>
    <w:rsid w:val="00E1074E"/>
    <w:rsid w:val="00E1169D"/>
    <w:rsid w:val="00E11EB8"/>
    <w:rsid w:val="00E125EE"/>
    <w:rsid w:val="00E12775"/>
    <w:rsid w:val="00E12A5A"/>
    <w:rsid w:val="00E12AB6"/>
    <w:rsid w:val="00E12DAD"/>
    <w:rsid w:val="00E13648"/>
    <w:rsid w:val="00E136AE"/>
    <w:rsid w:val="00E139D0"/>
    <w:rsid w:val="00E13B3B"/>
    <w:rsid w:val="00E143F1"/>
    <w:rsid w:val="00E145E0"/>
    <w:rsid w:val="00E14913"/>
    <w:rsid w:val="00E150B1"/>
    <w:rsid w:val="00E15352"/>
    <w:rsid w:val="00E154A1"/>
    <w:rsid w:val="00E15C76"/>
    <w:rsid w:val="00E1626E"/>
    <w:rsid w:val="00E164E8"/>
    <w:rsid w:val="00E1654E"/>
    <w:rsid w:val="00E167D4"/>
    <w:rsid w:val="00E16B15"/>
    <w:rsid w:val="00E17572"/>
    <w:rsid w:val="00E175FF"/>
    <w:rsid w:val="00E17C3F"/>
    <w:rsid w:val="00E17CFB"/>
    <w:rsid w:val="00E17E83"/>
    <w:rsid w:val="00E202F9"/>
    <w:rsid w:val="00E2043D"/>
    <w:rsid w:val="00E20661"/>
    <w:rsid w:val="00E20862"/>
    <w:rsid w:val="00E20AD1"/>
    <w:rsid w:val="00E20AD7"/>
    <w:rsid w:val="00E20E6F"/>
    <w:rsid w:val="00E21040"/>
    <w:rsid w:val="00E214FB"/>
    <w:rsid w:val="00E216A5"/>
    <w:rsid w:val="00E21709"/>
    <w:rsid w:val="00E21CCC"/>
    <w:rsid w:val="00E21FD8"/>
    <w:rsid w:val="00E224C9"/>
    <w:rsid w:val="00E226D4"/>
    <w:rsid w:val="00E229F7"/>
    <w:rsid w:val="00E22A10"/>
    <w:rsid w:val="00E22EE3"/>
    <w:rsid w:val="00E23179"/>
    <w:rsid w:val="00E23224"/>
    <w:rsid w:val="00E23851"/>
    <w:rsid w:val="00E23ACC"/>
    <w:rsid w:val="00E23ADB"/>
    <w:rsid w:val="00E2421B"/>
    <w:rsid w:val="00E2446F"/>
    <w:rsid w:val="00E2486E"/>
    <w:rsid w:val="00E24AAB"/>
    <w:rsid w:val="00E2507C"/>
    <w:rsid w:val="00E250DB"/>
    <w:rsid w:val="00E25B48"/>
    <w:rsid w:val="00E25F49"/>
    <w:rsid w:val="00E2617B"/>
    <w:rsid w:val="00E2690E"/>
    <w:rsid w:val="00E27009"/>
    <w:rsid w:val="00E272FE"/>
    <w:rsid w:val="00E273D3"/>
    <w:rsid w:val="00E30517"/>
    <w:rsid w:val="00E3070A"/>
    <w:rsid w:val="00E30A72"/>
    <w:rsid w:val="00E31371"/>
    <w:rsid w:val="00E31506"/>
    <w:rsid w:val="00E327EE"/>
    <w:rsid w:val="00E32E0E"/>
    <w:rsid w:val="00E330FD"/>
    <w:rsid w:val="00E33802"/>
    <w:rsid w:val="00E33814"/>
    <w:rsid w:val="00E339C6"/>
    <w:rsid w:val="00E33BB9"/>
    <w:rsid w:val="00E33E4D"/>
    <w:rsid w:val="00E3457A"/>
    <w:rsid w:val="00E346A2"/>
    <w:rsid w:val="00E34F08"/>
    <w:rsid w:val="00E350FD"/>
    <w:rsid w:val="00E35A1D"/>
    <w:rsid w:val="00E35E22"/>
    <w:rsid w:val="00E35F47"/>
    <w:rsid w:val="00E362BC"/>
    <w:rsid w:val="00E369C5"/>
    <w:rsid w:val="00E375B2"/>
    <w:rsid w:val="00E377BF"/>
    <w:rsid w:val="00E37A69"/>
    <w:rsid w:val="00E37C25"/>
    <w:rsid w:val="00E400AB"/>
    <w:rsid w:val="00E40362"/>
    <w:rsid w:val="00E40B67"/>
    <w:rsid w:val="00E40DAE"/>
    <w:rsid w:val="00E41A3E"/>
    <w:rsid w:val="00E41D2F"/>
    <w:rsid w:val="00E42FF3"/>
    <w:rsid w:val="00E432AE"/>
    <w:rsid w:val="00E4356E"/>
    <w:rsid w:val="00E43F1E"/>
    <w:rsid w:val="00E43FBE"/>
    <w:rsid w:val="00E441C7"/>
    <w:rsid w:val="00E442A9"/>
    <w:rsid w:val="00E44CE8"/>
    <w:rsid w:val="00E452D0"/>
    <w:rsid w:val="00E453D3"/>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D1B"/>
    <w:rsid w:val="00E51E23"/>
    <w:rsid w:val="00E52CCE"/>
    <w:rsid w:val="00E52F76"/>
    <w:rsid w:val="00E5315C"/>
    <w:rsid w:val="00E538E0"/>
    <w:rsid w:val="00E544DE"/>
    <w:rsid w:val="00E54A98"/>
    <w:rsid w:val="00E54D33"/>
    <w:rsid w:val="00E5552B"/>
    <w:rsid w:val="00E55696"/>
    <w:rsid w:val="00E55DDF"/>
    <w:rsid w:val="00E5711F"/>
    <w:rsid w:val="00E5739C"/>
    <w:rsid w:val="00E5765B"/>
    <w:rsid w:val="00E57FC3"/>
    <w:rsid w:val="00E6000E"/>
    <w:rsid w:val="00E602C9"/>
    <w:rsid w:val="00E602F9"/>
    <w:rsid w:val="00E608B7"/>
    <w:rsid w:val="00E60F80"/>
    <w:rsid w:val="00E60F8A"/>
    <w:rsid w:val="00E61DAC"/>
    <w:rsid w:val="00E624DA"/>
    <w:rsid w:val="00E629F9"/>
    <w:rsid w:val="00E62AF2"/>
    <w:rsid w:val="00E630F7"/>
    <w:rsid w:val="00E63DFF"/>
    <w:rsid w:val="00E6412A"/>
    <w:rsid w:val="00E64286"/>
    <w:rsid w:val="00E64763"/>
    <w:rsid w:val="00E649CE"/>
    <w:rsid w:val="00E65E6B"/>
    <w:rsid w:val="00E6640D"/>
    <w:rsid w:val="00E6682F"/>
    <w:rsid w:val="00E66D59"/>
    <w:rsid w:val="00E705E5"/>
    <w:rsid w:val="00E70B0C"/>
    <w:rsid w:val="00E713E9"/>
    <w:rsid w:val="00E71DF1"/>
    <w:rsid w:val="00E72198"/>
    <w:rsid w:val="00E722EF"/>
    <w:rsid w:val="00E723D3"/>
    <w:rsid w:val="00E7242A"/>
    <w:rsid w:val="00E7245A"/>
    <w:rsid w:val="00E72614"/>
    <w:rsid w:val="00E727C7"/>
    <w:rsid w:val="00E72ABE"/>
    <w:rsid w:val="00E72BCC"/>
    <w:rsid w:val="00E73065"/>
    <w:rsid w:val="00E7306F"/>
    <w:rsid w:val="00E73E01"/>
    <w:rsid w:val="00E7476B"/>
    <w:rsid w:val="00E747B9"/>
    <w:rsid w:val="00E74B5A"/>
    <w:rsid w:val="00E74C3B"/>
    <w:rsid w:val="00E74CC2"/>
    <w:rsid w:val="00E74DDD"/>
    <w:rsid w:val="00E7524F"/>
    <w:rsid w:val="00E7556D"/>
    <w:rsid w:val="00E756FB"/>
    <w:rsid w:val="00E75F9B"/>
    <w:rsid w:val="00E76141"/>
    <w:rsid w:val="00E76270"/>
    <w:rsid w:val="00E76316"/>
    <w:rsid w:val="00E7696D"/>
    <w:rsid w:val="00E76ED7"/>
    <w:rsid w:val="00E77040"/>
    <w:rsid w:val="00E773D4"/>
    <w:rsid w:val="00E7797B"/>
    <w:rsid w:val="00E77C66"/>
    <w:rsid w:val="00E8016D"/>
    <w:rsid w:val="00E80B75"/>
    <w:rsid w:val="00E810EC"/>
    <w:rsid w:val="00E8117B"/>
    <w:rsid w:val="00E81401"/>
    <w:rsid w:val="00E81490"/>
    <w:rsid w:val="00E816F4"/>
    <w:rsid w:val="00E81C7E"/>
    <w:rsid w:val="00E81F9F"/>
    <w:rsid w:val="00E81FFC"/>
    <w:rsid w:val="00E826C8"/>
    <w:rsid w:val="00E828DA"/>
    <w:rsid w:val="00E82D0C"/>
    <w:rsid w:val="00E83280"/>
    <w:rsid w:val="00E832C9"/>
    <w:rsid w:val="00E83330"/>
    <w:rsid w:val="00E83469"/>
    <w:rsid w:val="00E83E6E"/>
    <w:rsid w:val="00E84036"/>
    <w:rsid w:val="00E850F7"/>
    <w:rsid w:val="00E85157"/>
    <w:rsid w:val="00E85483"/>
    <w:rsid w:val="00E859CA"/>
    <w:rsid w:val="00E86057"/>
    <w:rsid w:val="00E861F7"/>
    <w:rsid w:val="00E86647"/>
    <w:rsid w:val="00E86BA9"/>
    <w:rsid w:val="00E86F96"/>
    <w:rsid w:val="00E87565"/>
    <w:rsid w:val="00E879F0"/>
    <w:rsid w:val="00E87AE6"/>
    <w:rsid w:val="00E87DCE"/>
    <w:rsid w:val="00E90199"/>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FBC"/>
    <w:rsid w:val="00E9738B"/>
    <w:rsid w:val="00E973C6"/>
    <w:rsid w:val="00E97507"/>
    <w:rsid w:val="00E9795D"/>
    <w:rsid w:val="00EA0281"/>
    <w:rsid w:val="00EA070B"/>
    <w:rsid w:val="00EA0BD3"/>
    <w:rsid w:val="00EA0BFA"/>
    <w:rsid w:val="00EA0E05"/>
    <w:rsid w:val="00EA0E10"/>
    <w:rsid w:val="00EA1973"/>
    <w:rsid w:val="00EA1B4A"/>
    <w:rsid w:val="00EA1D08"/>
    <w:rsid w:val="00EA2271"/>
    <w:rsid w:val="00EA2730"/>
    <w:rsid w:val="00EA278E"/>
    <w:rsid w:val="00EA3658"/>
    <w:rsid w:val="00EA3D67"/>
    <w:rsid w:val="00EA3DB9"/>
    <w:rsid w:val="00EA4440"/>
    <w:rsid w:val="00EA475F"/>
    <w:rsid w:val="00EA4877"/>
    <w:rsid w:val="00EA4AC2"/>
    <w:rsid w:val="00EA4C18"/>
    <w:rsid w:val="00EA5029"/>
    <w:rsid w:val="00EA5335"/>
    <w:rsid w:val="00EA54CA"/>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B2A"/>
    <w:rsid w:val="00EB338E"/>
    <w:rsid w:val="00EB3495"/>
    <w:rsid w:val="00EB35D4"/>
    <w:rsid w:val="00EB3953"/>
    <w:rsid w:val="00EB3A0B"/>
    <w:rsid w:val="00EB3CE0"/>
    <w:rsid w:val="00EB3DB0"/>
    <w:rsid w:val="00EB3DD3"/>
    <w:rsid w:val="00EB410B"/>
    <w:rsid w:val="00EB42C8"/>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0BBC"/>
    <w:rsid w:val="00EC117E"/>
    <w:rsid w:val="00EC183D"/>
    <w:rsid w:val="00EC1D83"/>
    <w:rsid w:val="00EC2E21"/>
    <w:rsid w:val="00EC3162"/>
    <w:rsid w:val="00EC3252"/>
    <w:rsid w:val="00EC331F"/>
    <w:rsid w:val="00EC3602"/>
    <w:rsid w:val="00EC36DD"/>
    <w:rsid w:val="00EC491D"/>
    <w:rsid w:val="00EC4D77"/>
    <w:rsid w:val="00EC4D7B"/>
    <w:rsid w:val="00EC4E2E"/>
    <w:rsid w:val="00EC555C"/>
    <w:rsid w:val="00EC5A0B"/>
    <w:rsid w:val="00EC5A47"/>
    <w:rsid w:val="00EC5CFF"/>
    <w:rsid w:val="00EC5F1A"/>
    <w:rsid w:val="00EC6337"/>
    <w:rsid w:val="00EC6D68"/>
    <w:rsid w:val="00EC7183"/>
    <w:rsid w:val="00EC71AB"/>
    <w:rsid w:val="00ED022F"/>
    <w:rsid w:val="00ED065B"/>
    <w:rsid w:val="00ED0B74"/>
    <w:rsid w:val="00ED0DE8"/>
    <w:rsid w:val="00ED0EB9"/>
    <w:rsid w:val="00ED10FC"/>
    <w:rsid w:val="00ED1447"/>
    <w:rsid w:val="00ED19B6"/>
    <w:rsid w:val="00ED1A39"/>
    <w:rsid w:val="00ED24AE"/>
    <w:rsid w:val="00ED2FF1"/>
    <w:rsid w:val="00ED3207"/>
    <w:rsid w:val="00ED32E7"/>
    <w:rsid w:val="00ED3534"/>
    <w:rsid w:val="00ED35B9"/>
    <w:rsid w:val="00ED38D7"/>
    <w:rsid w:val="00ED3B7D"/>
    <w:rsid w:val="00ED5122"/>
    <w:rsid w:val="00ED517B"/>
    <w:rsid w:val="00ED54F7"/>
    <w:rsid w:val="00ED58F2"/>
    <w:rsid w:val="00ED5F48"/>
    <w:rsid w:val="00ED6F2E"/>
    <w:rsid w:val="00ED7B73"/>
    <w:rsid w:val="00EE08BC"/>
    <w:rsid w:val="00EE09EA"/>
    <w:rsid w:val="00EE0A49"/>
    <w:rsid w:val="00EE0E09"/>
    <w:rsid w:val="00EE12DA"/>
    <w:rsid w:val="00EE15CA"/>
    <w:rsid w:val="00EE172B"/>
    <w:rsid w:val="00EE18BB"/>
    <w:rsid w:val="00EE1CDA"/>
    <w:rsid w:val="00EE21B3"/>
    <w:rsid w:val="00EE24B7"/>
    <w:rsid w:val="00EE2AAB"/>
    <w:rsid w:val="00EE3203"/>
    <w:rsid w:val="00EE33A6"/>
    <w:rsid w:val="00EE3687"/>
    <w:rsid w:val="00EE3DCB"/>
    <w:rsid w:val="00EE4BF1"/>
    <w:rsid w:val="00EE5112"/>
    <w:rsid w:val="00EE6072"/>
    <w:rsid w:val="00EE62B4"/>
    <w:rsid w:val="00EE636D"/>
    <w:rsid w:val="00EE65C3"/>
    <w:rsid w:val="00EE66B1"/>
    <w:rsid w:val="00EE703A"/>
    <w:rsid w:val="00EE7D91"/>
    <w:rsid w:val="00EE7ECE"/>
    <w:rsid w:val="00EF0225"/>
    <w:rsid w:val="00EF064E"/>
    <w:rsid w:val="00EF082A"/>
    <w:rsid w:val="00EF0E50"/>
    <w:rsid w:val="00EF118F"/>
    <w:rsid w:val="00EF20FD"/>
    <w:rsid w:val="00EF2533"/>
    <w:rsid w:val="00EF2786"/>
    <w:rsid w:val="00EF2C3D"/>
    <w:rsid w:val="00EF34CD"/>
    <w:rsid w:val="00EF3A28"/>
    <w:rsid w:val="00EF3A3D"/>
    <w:rsid w:val="00EF3A4A"/>
    <w:rsid w:val="00EF3D43"/>
    <w:rsid w:val="00EF447D"/>
    <w:rsid w:val="00EF4836"/>
    <w:rsid w:val="00EF493B"/>
    <w:rsid w:val="00EF4F32"/>
    <w:rsid w:val="00EF5326"/>
    <w:rsid w:val="00EF5861"/>
    <w:rsid w:val="00EF59F4"/>
    <w:rsid w:val="00EF6141"/>
    <w:rsid w:val="00EF649B"/>
    <w:rsid w:val="00EF6C4B"/>
    <w:rsid w:val="00EF6EF5"/>
    <w:rsid w:val="00EF7614"/>
    <w:rsid w:val="00EF7878"/>
    <w:rsid w:val="00F000F0"/>
    <w:rsid w:val="00F00180"/>
    <w:rsid w:val="00F006E4"/>
    <w:rsid w:val="00F00923"/>
    <w:rsid w:val="00F00AAF"/>
    <w:rsid w:val="00F00C9D"/>
    <w:rsid w:val="00F011DC"/>
    <w:rsid w:val="00F017CB"/>
    <w:rsid w:val="00F0197D"/>
    <w:rsid w:val="00F01A58"/>
    <w:rsid w:val="00F022B4"/>
    <w:rsid w:val="00F02319"/>
    <w:rsid w:val="00F023A1"/>
    <w:rsid w:val="00F024E9"/>
    <w:rsid w:val="00F026AE"/>
    <w:rsid w:val="00F027FF"/>
    <w:rsid w:val="00F0301D"/>
    <w:rsid w:val="00F032DF"/>
    <w:rsid w:val="00F03466"/>
    <w:rsid w:val="00F0388F"/>
    <w:rsid w:val="00F03891"/>
    <w:rsid w:val="00F04551"/>
    <w:rsid w:val="00F04891"/>
    <w:rsid w:val="00F04D51"/>
    <w:rsid w:val="00F04F3E"/>
    <w:rsid w:val="00F0522E"/>
    <w:rsid w:val="00F05687"/>
    <w:rsid w:val="00F05EED"/>
    <w:rsid w:val="00F067FD"/>
    <w:rsid w:val="00F06F02"/>
    <w:rsid w:val="00F07CBF"/>
    <w:rsid w:val="00F10437"/>
    <w:rsid w:val="00F10465"/>
    <w:rsid w:val="00F10864"/>
    <w:rsid w:val="00F108F5"/>
    <w:rsid w:val="00F1165E"/>
    <w:rsid w:val="00F11CF5"/>
    <w:rsid w:val="00F124CB"/>
    <w:rsid w:val="00F12A42"/>
    <w:rsid w:val="00F12B3D"/>
    <w:rsid w:val="00F12D63"/>
    <w:rsid w:val="00F1357E"/>
    <w:rsid w:val="00F13A02"/>
    <w:rsid w:val="00F13D8B"/>
    <w:rsid w:val="00F1403E"/>
    <w:rsid w:val="00F1415B"/>
    <w:rsid w:val="00F1476B"/>
    <w:rsid w:val="00F149F8"/>
    <w:rsid w:val="00F15838"/>
    <w:rsid w:val="00F15860"/>
    <w:rsid w:val="00F159D2"/>
    <w:rsid w:val="00F16036"/>
    <w:rsid w:val="00F16413"/>
    <w:rsid w:val="00F1693D"/>
    <w:rsid w:val="00F16BB1"/>
    <w:rsid w:val="00F17A8F"/>
    <w:rsid w:val="00F20046"/>
    <w:rsid w:val="00F206FE"/>
    <w:rsid w:val="00F20F5B"/>
    <w:rsid w:val="00F21048"/>
    <w:rsid w:val="00F210AB"/>
    <w:rsid w:val="00F215C3"/>
    <w:rsid w:val="00F21857"/>
    <w:rsid w:val="00F218EF"/>
    <w:rsid w:val="00F21A0B"/>
    <w:rsid w:val="00F2225A"/>
    <w:rsid w:val="00F22444"/>
    <w:rsid w:val="00F22452"/>
    <w:rsid w:val="00F227B6"/>
    <w:rsid w:val="00F22C96"/>
    <w:rsid w:val="00F2357F"/>
    <w:rsid w:val="00F23BD0"/>
    <w:rsid w:val="00F23FCA"/>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ED"/>
    <w:rsid w:val="00F26AF5"/>
    <w:rsid w:val="00F272BD"/>
    <w:rsid w:val="00F273FC"/>
    <w:rsid w:val="00F2767B"/>
    <w:rsid w:val="00F27E0C"/>
    <w:rsid w:val="00F3002F"/>
    <w:rsid w:val="00F30031"/>
    <w:rsid w:val="00F302B6"/>
    <w:rsid w:val="00F30353"/>
    <w:rsid w:val="00F308C0"/>
    <w:rsid w:val="00F318E7"/>
    <w:rsid w:val="00F31F17"/>
    <w:rsid w:val="00F3236F"/>
    <w:rsid w:val="00F32374"/>
    <w:rsid w:val="00F32462"/>
    <w:rsid w:val="00F32F0E"/>
    <w:rsid w:val="00F32F3E"/>
    <w:rsid w:val="00F3383E"/>
    <w:rsid w:val="00F34286"/>
    <w:rsid w:val="00F342E5"/>
    <w:rsid w:val="00F346BC"/>
    <w:rsid w:val="00F3521B"/>
    <w:rsid w:val="00F353F0"/>
    <w:rsid w:val="00F35561"/>
    <w:rsid w:val="00F35865"/>
    <w:rsid w:val="00F35E92"/>
    <w:rsid w:val="00F3651B"/>
    <w:rsid w:val="00F366ED"/>
    <w:rsid w:val="00F369F3"/>
    <w:rsid w:val="00F370CB"/>
    <w:rsid w:val="00F377A2"/>
    <w:rsid w:val="00F37922"/>
    <w:rsid w:val="00F37AEF"/>
    <w:rsid w:val="00F4125D"/>
    <w:rsid w:val="00F420E6"/>
    <w:rsid w:val="00F421BD"/>
    <w:rsid w:val="00F42910"/>
    <w:rsid w:val="00F42C2B"/>
    <w:rsid w:val="00F43335"/>
    <w:rsid w:val="00F435BE"/>
    <w:rsid w:val="00F439C5"/>
    <w:rsid w:val="00F43B54"/>
    <w:rsid w:val="00F44833"/>
    <w:rsid w:val="00F448F9"/>
    <w:rsid w:val="00F465C1"/>
    <w:rsid w:val="00F4678D"/>
    <w:rsid w:val="00F467B0"/>
    <w:rsid w:val="00F46AE8"/>
    <w:rsid w:val="00F46E40"/>
    <w:rsid w:val="00F46F8B"/>
    <w:rsid w:val="00F47132"/>
    <w:rsid w:val="00F47728"/>
    <w:rsid w:val="00F478EE"/>
    <w:rsid w:val="00F47AFE"/>
    <w:rsid w:val="00F47C91"/>
    <w:rsid w:val="00F47CBA"/>
    <w:rsid w:val="00F50020"/>
    <w:rsid w:val="00F50671"/>
    <w:rsid w:val="00F50849"/>
    <w:rsid w:val="00F50BB7"/>
    <w:rsid w:val="00F513BA"/>
    <w:rsid w:val="00F51447"/>
    <w:rsid w:val="00F514EF"/>
    <w:rsid w:val="00F516F4"/>
    <w:rsid w:val="00F51BB2"/>
    <w:rsid w:val="00F51D01"/>
    <w:rsid w:val="00F5215E"/>
    <w:rsid w:val="00F52735"/>
    <w:rsid w:val="00F52756"/>
    <w:rsid w:val="00F52A47"/>
    <w:rsid w:val="00F52A4B"/>
    <w:rsid w:val="00F52C6C"/>
    <w:rsid w:val="00F52FA8"/>
    <w:rsid w:val="00F52FF0"/>
    <w:rsid w:val="00F538CD"/>
    <w:rsid w:val="00F54192"/>
    <w:rsid w:val="00F542D8"/>
    <w:rsid w:val="00F548C8"/>
    <w:rsid w:val="00F55AC5"/>
    <w:rsid w:val="00F55EDF"/>
    <w:rsid w:val="00F568FF"/>
    <w:rsid w:val="00F56918"/>
    <w:rsid w:val="00F56B25"/>
    <w:rsid w:val="00F5765A"/>
    <w:rsid w:val="00F57704"/>
    <w:rsid w:val="00F577F9"/>
    <w:rsid w:val="00F57C72"/>
    <w:rsid w:val="00F6021A"/>
    <w:rsid w:val="00F61158"/>
    <w:rsid w:val="00F6144F"/>
    <w:rsid w:val="00F61564"/>
    <w:rsid w:val="00F61701"/>
    <w:rsid w:val="00F61902"/>
    <w:rsid w:val="00F61DDB"/>
    <w:rsid w:val="00F61FDE"/>
    <w:rsid w:val="00F622E3"/>
    <w:rsid w:val="00F62377"/>
    <w:rsid w:val="00F63289"/>
    <w:rsid w:val="00F6404E"/>
    <w:rsid w:val="00F6433C"/>
    <w:rsid w:val="00F6474A"/>
    <w:rsid w:val="00F64966"/>
    <w:rsid w:val="00F64F9F"/>
    <w:rsid w:val="00F6544D"/>
    <w:rsid w:val="00F65931"/>
    <w:rsid w:val="00F660B8"/>
    <w:rsid w:val="00F669E3"/>
    <w:rsid w:val="00F67685"/>
    <w:rsid w:val="00F6780F"/>
    <w:rsid w:val="00F67A85"/>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D87"/>
    <w:rsid w:val="00F73F43"/>
    <w:rsid w:val="00F74609"/>
    <w:rsid w:val="00F74664"/>
    <w:rsid w:val="00F74791"/>
    <w:rsid w:val="00F74A7A"/>
    <w:rsid w:val="00F7564B"/>
    <w:rsid w:val="00F76337"/>
    <w:rsid w:val="00F763DF"/>
    <w:rsid w:val="00F76778"/>
    <w:rsid w:val="00F76B74"/>
    <w:rsid w:val="00F7792A"/>
    <w:rsid w:val="00F77C47"/>
    <w:rsid w:val="00F77CE8"/>
    <w:rsid w:val="00F77CFA"/>
    <w:rsid w:val="00F80D8F"/>
    <w:rsid w:val="00F81311"/>
    <w:rsid w:val="00F81507"/>
    <w:rsid w:val="00F81625"/>
    <w:rsid w:val="00F818F8"/>
    <w:rsid w:val="00F81C47"/>
    <w:rsid w:val="00F81D1B"/>
    <w:rsid w:val="00F81DF9"/>
    <w:rsid w:val="00F81E0A"/>
    <w:rsid w:val="00F81E0E"/>
    <w:rsid w:val="00F81E87"/>
    <w:rsid w:val="00F81F25"/>
    <w:rsid w:val="00F81F57"/>
    <w:rsid w:val="00F82058"/>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81"/>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42A"/>
    <w:rsid w:val="00F915AB"/>
    <w:rsid w:val="00F9174D"/>
    <w:rsid w:val="00F91906"/>
    <w:rsid w:val="00F91CA2"/>
    <w:rsid w:val="00F91CB5"/>
    <w:rsid w:val="00F91DAC"/>
    <w:rsid w:val="00F92174"/>
    <w:rsid w:val="00F923DB"/>
    <w:rsid w:val="00F92725"/>
    <w:rsid w:val="00F9309C"/>
    <w:rsid w:val="00F93A3D"/>
    <w:rsid w:val="00F93D13"/>
    <w:rsid w:val="00F93EE6"/>
    <w:rsid w:val="00F94003"/>
    <w:rsid w:val="00F94412"/>
    <w:rsid w:val="00F94737"/>
    <w:rsid w:val="00F9473D"/>
    <w:rsid w:val="00F9495D"/>
    <w:rsid w:val="00F94A80"/>
    <w:rsid w:val="00F94C26"/>
    <w:rsid w:val="00F94D9F"/>
    <w:rsid w:val="00F95013"/>
    <w:rsid w:val="00F9506B"/>
    <w:rsid w:val="00F951BD"/>
    <w:rsid w:val="00F9632D"/>
    <w:rsid w:val="00F9644F"/>
    <w:rsid w:val="00F965D9"/>
    <w:rsid w:val="00F96C7A"/>
    <w:rsid w:val="00F96E7C"/>
    <w:rsid w:val="00F97376"/>
    <w:rsid w:val="00F975B5"/>
    <w:rsid w:val="00FA03DE"/>
    <w:rsid w:val="00FA04BE"/>
    <w:rsid w:val="00FA0509"/>
    <w:rsid w:val="00FA0E7C"/>
    <w:rsid w:val="00FA0F9C"/>
    <w:rsid w:val="00FA1CBF"/>
    <w:rsid w:val="00FA1D8F"/>
    <w:rsid w:val="00FA2002"/>
    <w:rsid w:val="00FA2526"/>
    <w:rsid w:val="00FA2AB0"/>
    <w:rsid w:val="00FA2E38"/>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6C4"/>
    <w:rsid w:val="00FA7A20"/>
    <w:rsid w:val="00FA7AA6"/>
    <w:rsid w:val="00FA7C04"/>
    <w:rsid w:val="00FB02C3"/>
    <w:rsid w:val="00FB02DE"/>
    <w:rsid w:val="00FB0443"/>
    <w:rsid w:val="00FB15D5"/>
    <w:rsid w:val="00FB1694"/>
    <w:rsid w:val="00FB18E8"/>
    <w:rsid w:val="00FB19D8"/>
    <w:rsid w:val="00FB1C51"/>
    <w:rsid w:val="00FB22E5"/>
    <w:rsid w:val="00FB23AE"/>
    <w:rsid w:val="00FB2864"/>
    <w:rsid w:val="00FB2A57"/>
    <w:rsid w:val="00FB2C27"/>
    <w:rsid w:val="00FB2F94"/>
    <w:rsid w:val="00FB33B0"/>
    <w:rsid w:val="00FB37C1"/>
    <w:rsid w:val="00FB3BA8"/>
    <w:rsid w:val="00FB3CD6"/>
    <w:rsid w:val="00FB4065"/>
    <w:rsid w:val="00FB42B9"/>
    <w:rsid w:val="00FB4760"/>
    <w:rsid w:val="00FB47B5"/>
    <w:rsid w:val="00FB52E6"/>
    <w:rsid w:val="00FB52FD"/>
    <w:rsid w:val="00FB57A7"/>
    <w:rsid w:val="00FB5A6F"/>
    <w:rsid w:val="00FB6401"/>
    <w:rsid w:val="00FB6621"/>
    <w:rsid w:val="00FB68CE"/>
    <w:rsid w:val="00FB6B9D"/>
    <w:rsid w:val="00FB72CB"/>
    <w:rsid w:val="00FB77BB"/>
    <w:rsid w:val="00FB7A9C"/>
    <w:rsid w:val="00FC0083"/>
    <w:rsid w:val="00FC06DC"/>
    <w:rsid w:val="00FC0AB4"/>
    <w:rsid w:val="00FC0B9B"/>
    <w:rsid w:val="00FC0E12"/>
    <w:rsid w:val="00FC10D8"/>
    <w:rsid w:val="00FC1859"/>
    <w:rsid w:val="00FC2075"/>
    <w:rsid w:val="00FC22FE"/>
    <w:rsid w:val="00FC23FA"/>
    <w:rsid w:val="00FC2742"/>
    <w:rsid w:val="00FC330F"/>
    <w:rsid w:val="00FC343B"/>
    <w:rsid w:val="00FC37F0"/>
    <w:rsid w:val="00FC3BBC"/>
    <w:rsid w:val="00FC3EEB"/>
    <w:rsid w:val="00FC3F2F"/>
    <w:rsid w:val="00FC416A"/>
    <w:rsid w:val="00FC4278"/>
    <w:rsid w:val="00FC4423"/>
    <w:rsid w:val="00FC47D1"/>
    <w:rsid w:val="00FC48F6"/>
    <w:rsid w:val="00FC4CA4"/>
    <w:rsid w:val="00FC4F61"/>
    <w:rsid w:val="00FC545C"/>
    <w:rsid w:val="00FC553E"/>
    <w:rsid w:val="00FC65A0"/>
    <w:rsid w:val="00FC6B41"/>
    <w:rsid w:val="00FC7308"/>
    <w:rsid w:val="00FC7F84"/>
    <w:rsid w:val="00FC7F93"/>
    <w:rsid w:val="00FD10D2"/>
    <w:rsid w:val="00FD111E"/>
    <w:rsid w:val="00FD14E4"/>
    <w:rsid w:val="00FD26FF"/>
    <w:rsid w:val="00FD2804"/>
    <w:rsid w:val="00FD282A"/>
    <w:rsid w:val="00FD2A71"/>
    <w:rsid w:val="00FD31DE"/>
    <w:rsid w:val="00FD3905"/>
    <w:rsid w:val="00FD409D"/>
    <w:rsid w:val="00FD4620"/>
    <w:rsid w:val="00FD48FE"/>
    <w:rsid w:val="00FD4CC0"/>
    <w:rsid w:val="00FD6318"/>
    <w:rsid w:val="00FD6481"/>
    <w:rsid w:val="00FD6A3D"/>
    <w:rsid w:val="00FD6F9D"/>
    <w:rsid w:val="00FD7001"/>
    <w:rsid w:val="00FD7240"/>
    <w:rsid w:val="00FD72D9"/>
    <w:rsid w:val="00FD73AE"/>
    <w:rsid w:val="00FD7B10"/>
    <w:rsid w:val="00FD7F6A"/>
    <w:rsid w:val="00FE04B6"/>
    <w:rsid w:val="00FE05E5"/>
    <w:rsid w:val="00FE0657"/>
    <w:rsid w:val="00FE1AE2"/>
    <w:rsid w:val="00FE20AB"/>
    <w:rsid w:val="00FE2173"/>
    <w:rsid w:val="00FE22FE"/>
    <w:rsid w:val="00FE2614"/>
    <w:rsid w:val="00FE2B7B"/>
    <w:rsid w:val="00FE2E2C"/>
    <w:rsid w:val="00FE3100"/>
    <w:rsid w:val="00FE3439"/>
    <w:rsid w:val="00FE3768"/>
    <w:rsid w:val="00FE384E"/>
    <w:rsid w:val="00FE509D"/>
    <w:rsid w:val="00FE5172"/>
    <w:rsid w:val="00FE5410"/>
    <w:rsid w:val="00FE569B"/>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FA31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uiPriority="99"/>
    <w:lsdException w:name="Title" w:qFormat="1"/>
    <w:lsdException w:name="Default Paragraph Font" w:uiPriority="1"/>
    <w:lsdException w:name="Subtitle" w:qFormat="1"/>
    <w:lsdException w:name="Hyperlink" w:qFormat="1"/>
    <w:lsdException w:name="Strong" w:uiPriority="22" w:qFormat="1"/>
    <w:lsdException w:name="Emphasis" w:uiPriority="20" w:qFormat="1"/>
    <w:lsdException w:name="Normal (Web)" w:uiPriority="99"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C34E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5C34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5C34ED"/>
    <w:pPr>
      <w:pBdr>
        <w:top w:val="none" w:sz="0" w:space="0" w:color="auto"/>
      </w:pBdr>
      <w:spacing w:before="180"/>
      <w:outlineLvl w:val="1"/>
    </w:pPr>
    <w:rPr>
      <w:sz w:val="32"/>
    </w:rPr>
  </w:style>
  <w:style w:type="paragraph" w:styleId="Heading3">
    <w:name w:val="heading 3"/>
    <w:basedOn w:val="Heading2"/>
    <w:next w:val="Normal"/>
    <w:link w:val="Heading3Char"/>
    <w:qFormat/>
    <w:rsid w:val="005C34ED"/>
    <w:pPr>
      <w:spacing w:before="120"/>
      <w:outlineLvl w:val="2"/>
    </w:pPr>
    <w:rPr>
      <w:sz w:val="28"/>
    </w:rPr>
  </w:style>
  <w:style w:type="paragraph" w:styleId="Heading4">
    <w:name w:val="heading 4"/>
    <w:aliases w:val="h4"/>
    <w:basedOn w:val="Heading3"/>
    <w:next w:val="Normal"/>
    <w:link w:val="Heading4Char"/>
    <w:qFormat/>
    <w:rsid w:val="005C34ED"/>
    <w:pPr>
      <w:ind w:left="1418" w:hanging="1418"/>
      <w:outlineLvl w:val="3"/>
    </w:pPr>
    <w:rPr>
      <w:sz w:val="24"/>
    </w:rPr>
  </w:style>
  <w:style w:type="paragraph" w:styleId="Heading5">
    <w:name w:val="heading 5"/>
    <w:basedOn w:val="Heading4"/>
    <w:next w:val="Normal"/>
    <w:link w:val="Heading5Char"/>
    <w:qFormat/>
    <w:rsid w:val="005C34ED"/>
    <w:pPr>
      <w:ind w:left="1701" w:hanging="1701"/>
      <w:outlineLvl w:val="4"/>
    </w:pPr>
    <w:rPr>
      <w:sz w:val="22"/>
    </w:rPr>
  </w:style>
  <w:style w:type="paragraph" w:styleId="Heading6">
    <w:name w:val="heading 6"/>
    <w:basedOn w:val="H6"/>
    <w:next w:val="Normal"/>
    <w:qFormat/>
    <w:rsid w:val="005C34ED"/>
    <w:pPr>
      <w:outlineLvl w:val="5"/>
    </w:pPr>
  </w:style>
  <w:style w:type="paragraph" w:styleId="Heading7">
    <w:name w:val="heading 7"/>
    <w:basedOn w:val="H6"/>
    <w:next w:val="Normal"/>
    <w:qFormat/>
    <w:rsid w:val="005C34ED"/>
    <w:pPr>
      <w:outlineLvl w:val="6"/>
    </w:pPr>
  </w:style>
  <w:style w:type="paragraph" w:styleId="Heading8">
    <w:name w:val="heading 8"/>
    <w:basedOn w:val="Heading1"/>
    <w:next w:val="Normal"/>
    <w:qFormat/>
    <w:rsid w:val="005C34ED"/>
    <w:pPr>
      <w:ind w:left="0" w:firstLine="0"/>
      <w:outlineLvl w:val="7"/>
    </w:pPr>
  </w:style>
  <w:style w:type="paragraph" w:styleId="Heading9">
    <w:name w:val="heading 9"/>
    <w:basedOn w:val="Heading8"/>
    <w:next w:val="Normal"/>
    <w:qFormat/>
    <w:rsid w:val="005C34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C34ED"/>
    <w:pPr>
      <w:spacing w:before="180"/>
      <w:ind w:left="2693" w:hanging="2693"/>
    </w:pPr>
    <w:rPr>
      <w:b/>
    </w:rPr>
  </w:style>
  <w:style w:type="paragraph" w:styleId="TOC1">
    <w:name w:val="toc 1"/>
    <w:semiHidden/>
    <w:rsid w:val="005C34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C34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C34ED"/>
    <w:pPr>
      <w:ind w:left="1701" w:hanging="1701"/>
    </w:pPr>
  </w:style>
  <w:style w:type="paragraph" w:styleId="TOC4">
    <w:name w:val="toc 4"/>
    <w:basedOn w:val="TOC3"/>
    <w:semiHidden/>
    <w:rsid w:val="005C34ED"/>
    <w:pPr>
      <w:ind w:left="1418" w:hanging="1418"/>
    </w:pPr>
  </w:style>
  <w:style w:type="paragraph" w:styleId="TOC3">
    <w:name w:val="toc 3"/>
    <w:basedOn w:val="TOC2"/>
    <w:semiHidden/>
    <w:rsid w:val="005C34ED"/>
    <w:pPr>
      <w:ind w:left="1134" w:hanging="1134"/>
    </w:pPr>
  </w:style>
  <w:style w:type="paragraph" w:styleId="TOC2">
    <w:name w:val="toc 2"/>
    <w:basedOn w:val="TOC1"/>
    <w:semiHidden/>
    <w:rsid w:val="005C34ED"/>
    <w:pPr>
      <w:keepNext w:val="0"/>
      <w:spacing w:before="0"/>
      <w:ind w:left="851" w:hanging="851"/>
    </w:pPr>
    <w:rPr>
      <w:sz w:val="20"/>
    </w:rPr>
  </w:style>
  <w:style w:type="paragraph" w:styleId="Index2">
    <w:name w:val="index 2"/>
    <w:basedOn w:val="Index1"/>
    <w:semiHidden/>
    <w:rsid w:val="005C34ED"/>
    <w:pPr>
      <w:ind w:left="284"/>
    </w:pPr>
  </w:style>
  <w:style w:type="paragraph" w:styleId="Index1">
    <w:name w:val="index 1"/>
    <w:basedOn w:val="Normal"/>
    <w:semiHidden/>
    <w:rsid w:val="005C34ED"/>
    <w:pPr>
      <w:keepLines/>
      <w:spacing w:after="0"/>
    </w:pPr>
  </w:style>
  <w:style w:type="paragraph" w:customStyle="1" w:styleId="ZH">
    <w:name w:val="ZH"/>
    <w:rsid w:val="005C34E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C34ED"/>
    <w:pPr>
      <w:outlineLvl w:val="9"/>
    </w:pPr>
  </w:style>
  <w:style w:type="paragraph" w:styleId="ListNumber2">
    <w:name w:val="List Number 2"/>
    <w:basedOn w:val="ListNumber"/>
    <w:rsid w:val="005C34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C34E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5C34ED"/>
    <w:rPr>
      <w:b/>
      <w:position w:val="6"/>
      <w:sz w:val="16"/>
    </w:rPr>
  </w:style>
  <w:style w:type="paragraph" w:styleId="FootnoteText">
    <w:name w:val="footnote text"/>
    <w:basedOn w:val="Normal"/>
    <w:semiHidden/>
    <w:rsid w:val="005C34ED"/>
    <w:pPr>
      <w:keepLines/>
      <w:spacing w:after="0"/>
      <w:ind w:left="454" w:hanging="454"/>
    </w:pPr>
    <w:rPr>
      <w:sz w:val="16"/>
    </w:rPr>
  </w:style>
  <w:style w:type="paragraph" w:customStyle="1" w:styleId="TAH">
    <w:name w:val="TAH"/>
    <w:basedOn w:val="TAC"/>
    <w:link w:val="TAHCar"/>
    <w:rsid w:val="005C34ED"/>
    <w:rPr>
      <w:b/>
    </w:rPr>
  </w:style>
  <w:style w:type="paragraph" w:customStyle="1" w:styleId="TAC">
    <w:name w:val="TAC"/>
    <w:basedOn w:val="TAL"/>
    <w:link w:val="TACChar"/>
    <w:rsid w:val="005C34ED"/>
    <w:pPr>
      <w:jc w:val="center"/>
    </w:pPr>
  </w:style>
  <w:style w:type="paragraph" w:customStyle="1" w:styleId="TF">
    <w:name w:val="TF"/>
    <w:basedOn w:val="TH"/>
    <w:rsid w:val="005C34ED"/>
    <w:pPr>
      <w:keepNext w:val="0"/>
      <w:spacing w:before="0" w:after="240"/>
    </w:pPr>
  </w:style>
  <w:style w:type="paragraph" w:customStyle="1" w:styleId="NO">
    <w:name w:val="NO"/>
    <w:basedOn w:val="Normal"/>
    <w:link w:val="NOChar"/>
    <w:rsid w:val="005C34ED"/>
    <w:pPr>
      <w:keepLines/>
      <w:ind w:left="1135" w:hanging="851"/>
    </w:pPr>
  </w:style>
  <w:style w:type="paragraph" w:styleId="TOC9">
    <w:name w:val="toc 9"/>
    <w:basedOn w:val="TOC8"/>
    <w:semiHidden/>
    <w:rsid w:val="005C34ED"/>
    <w:pPr>
      <w:ind w:left="1418" w:hanging="1418"/>
    </w:pPr>
  </w:style>
  <w:style w:type="paragraph" w:customStyle="1" w:styleId="EX">
    <w:name w:val="EX"/>
    <w:basedOn w:val="Normal"/>
    <w:rsid w:val="005C34ED"/>
    <w:pPr>
      <w:keepLines/>
      <w:ind w:left="1702" w:hanging="1418"/>
    </w:pPr>
  </w:style>
  <w:style w:type="paragraph" w:customStyle="1" w:styleId="FP">
    <w:name w:val="FP"/>
    <w:basedOn w:val="Normal"/>
    <w:rsid w:val="005C34ED"/>
    <w:pPr>
      <w:spacing w:after="0"/>
    </w:pPr>
  </w:style>
  <w:style w:type="paragraph" w:customStyle="1" w:styleId="LD">
    <w:name w:val="LD"/>
    <w:rsid w:val="005C34E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C34ED"/>
    <w:pPr>
      <w:spacing w:after="0"/>
    </w:pPr>
  </w:style>
  <w:style w:type="paragraph" w:customStyle="1" w:styleId="EW">
    <w:name w:val="EW"/>
    <w:basedOn w:val="EX"/>
    <w:rsid w:val="005C34ED"/>
    <w:pPr>
      <w:spacing w:after="0"/>
    </w:pPr>
  </w:style>
  <w:style w:type="paragraph" w:styleId="TOC6">
    <w:name w:val="toc 6"/>
    <w:basedOn w:val="TOC5"/>
    <w:next w:val="Normal"/>
    <w:semiHidden/>
    <w:rsid w:val="005C34ED"/>
    <w:pPr>
      <w:ind w:left="1985" w:hanging="1985"/>
    </w:pPr>
  </w:style>
  <w:style w:type="paragraph" w:styleId="TOC7">
    <w:name w:val="toc 7"/>
    <w:basedOn w:val="TOC6"/>
    <w:next w:val="Normal"/>
    <w:semiHidden/>
    <w:rsid w:val="005C34ED"/>
    <w:pPr>
      <w:ind w:left="2268" w:hanging="2268"/>
    </w:pPr>
  </w:style>
  <w:style w:type="paragraph" w:styleId="ListBullet2">
    <w:name w:val="List Bullet 2"/>
    <w:basedOn w:val="ListBullet"/>
    <w:rsid w:val="005C34ED"/>
    <w:pPr>
      <w:ind w:left="851"/>
    </w:pPr>
  </w:style>
  <w:style w:type="paragraph" w:styleId="ListBullet3">
    <w:name w:val="List Bullet 3"/>
    <w:basedOn w:val="ListBullet2"/>
    <w:rsid w:val="005C34ED"/>
    <w:pPr>
      <w:ind w:left="1135"/>
    </w:pPr>
  </w:style>
  <w:style w:type="paragraph" w:styleId="ListNumber">
    <w:name w:val="List Number"/>
    <w:basedOn w:val="List"/>
    <w:rsid w:val="005C34ED"/>
  </w:style>
  <w:style w:type="paragraph" w:customStyle="1" w:styleId="EQ">
    <w:name w:val="EQ"/>
    <w:basedOn w:val="Normal"/>
    <w:next w:val="Normal"/>
    <w:rsid w:val="005C34ED"/>
    <w:pPr>
      <w:keepLines/>
      <w:tabs>
        <w:tab w:val="center" w:pos="4536"/>
        <w:tab w:val="right" w:pos="9072"/>
      </w:tabs>
    </w:pPr>
    <w:rPr>
      <w:noProof/>
    </w:rPr>
  </w:style>
  <w:style w:type="paragraph" w:customStyle="1" w:styleId="TH">
    <w:name w:val="TH"/>
    <w:basedOn w:val="Normal"/>
    <w:link w:val="THChar"/>
    <w:rsid w:val="005C34ED"/>
    <w:pPr>
      <w:keepNext/>
      <w:keepLines/>
      <w:spacing w:before="60"/>
      <w:jc w:val="center"/>
    </w:pPr>
    <w:rPr>
      <w:rFonts w:ascii="Arial" w:hAnsi="Arial"/>
      <w:b/>
    </w:rPr>
  </w:style>
  <w:style w:type="paragraph" w:customStyle="1" w:styleId="NF">
    <w:name w:val="NF"/>
    <w:basedOn w:val="NO"/>
    <w:rsid w:val="005C34ED"/>
    <w:pPr>
      <w:keepNext/>
      <w:spacing w:after="0"/>
    </w:pPr>
    <w:rPr>
      <w:rFonts w:ascii="Arial" w:hAnsi="Arial"/>
      <w:sz w:val="18"/>
    </w:rPr>
  </w:style>
  <w:style w:type="paragraph" w:customStyle="1" w:styleId="PL">
    <w:name w:val="PL"/>
    <w:rsid w:val="005C34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C34ED"/>
    <w:pPr>
      <w:jc w:val="right"/>
    </w:pPr>
  </w:style>
  <w:style w:type="paragraph" w:customStyle="1" w:styleId="H6">
    <w:name w:val="H6"/>
    <w:basedOn w:val="Heading5"/>
    <w:next w:val="Normal"/>
    <w:rsid w:val="005C34ED"/>
    <w:pPr>
      <w:ind w:left="1985" w:hanging="1985"/>
      <w:outlineLvl w:val="9"/>
    </w:pPr>
    <w:rPr>
      <w:sz w:val="20"/>
    </w:rPr>
  </w:style>
  <w:style w:type="paragraph" w:customStyle="1" w:styleId="TAN">
    <w:name w:val="TAN"/>
    <w:basedOn w:val="TAL"/>
    <w:rsid w:val="005C34ED"/>
    <w:pPr>
      <w:ind w:left="851" w:hanging="851"/>
    </w:pPr>
  </w:style>
  <w:style w:type="paragraph" w:customStyle="1" w:styleId="TAL">
    <w:name w:val="TAL"/>
    <w:basedOn w:val="Normal"/>
    <w:link w:val="TALChar"/>
    <w:qFormat/>
    <w:rsid w:val="005C34ED"/>
    <w:pPr>
      <w:keepNext/>
      <w:keepLines/>
      <w:spacing w:after="0"/>
    </w:pPr>
    <w:rPr>
      <w:rFonts w:ascii="Arial" w:hAnsi="Arial"/>
      <w:sz w:val="18"/>
    </w:rPr>
  </w:style>
  <w:style w:type="paragraph" w:customStyle="1" w:styleId="ZA">
    <w:name w:val="ZA"/>
    <w:rsid w:val="005C34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C34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C34E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C34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C34ED"/>
    <w:pPr>
      <w:framePr w:wrap="notBeside" w:y="16161"/>
    </w:pPr>
  </w:style>
  <w:style w:type="character" w:customStyle="1" w:styleId="ZGSM">
    <w:name w:val="ZGSM"/>
    <w:rsid w:val="005C34ED"/>
  </w:style>
  <w:style w:type="paragraph" w:styleId="List2">
    <w:name w:val="List 2"/>
    <w:basedOn w:val="List"/>
    <w:rsid w:val="005C34ED"/>
    <w:pPr>
      <w:ind w:left="851"/>
    </w:pPr>
  </w:style>
  <w:style w:type="paragraph" w:customStyle="1" w:styleId="ZG">
    <w:name w:val="ZG"/>
    <w:rsid w:val="005C34E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C34ED"/>
    <w:pPr>
      <w:ind w:left="1135"/>
    </w:pPr>
  </w:style>
  <w:style w:type="paragraph" w:styleId="List4">
    <w:name w:val="List 4"/>
    <w:basedOn w:val="List3"/>
    <w:rsid w:val="005C34ED"/>
    <w:pPr>
      <w:ind w:left="1418"/>
    </w:pPr>
  </w:style>
  <w:style w:type="paragraph" w:styleId="List5">
    <w:name w:val="List 5"/>
    <w:basedOn w:val="List4"/>
    <w:rsid w:val="005C34ED"/>
    <w:pPr>
      <w:ind w:left="1702"/>
    </w:pPr>
  </w:style>
  <w:style w:type="paragraph" w:customStyle="1" w:styleId="EditorsNote">
    <w:name w:val="Editor's Note"/>
    <w:basedOn w:val="NO"/>
    <w:rsid w:val="005C34ED"/>
    <w:rPr>
      <w:color w:val="FF0000"/>
    </w:rPr>
  </w:style>
  <w:style w:type="paragraph" w:styleId="List">
    <w:name w:val="List"/>
    <w:basedOn w:val="Normal"/>
    <w:rsid w:val="005C34ED"/>
    <w:pPr>
      <w:ind w:left="568" w:hanging="284"/>
    </w:pPr>
  </w:style>
  <w:style w:type="paragraph" w:styleId="ListBullet">
    <w:name w:val="List Bullet"/>
    <w:basedOn w:val="List"/>
    <w:rsid w:val="005C34ED"/>
  </w:style>
  <w:style w:type="paragraph" w:styleId="ListBullet4">
    <w:name w:val="List Bullet 4"/>
    <w:basedOn w:val="ListBullet3"/>
    <w:rsid w:val="005C34ED"/>
    <w:pPr>
      <w:ind w:left="1418"/>
    </w:pPr>
  </w:style>
  <w:style w:type="paragraph" w:styleId="ListBullet5">
    <w:name w:val="List Bullet 5"/>
    <w:basedOn w:val="ListBullet4"/>
    <w:rsid w:val="005C34ED"/>
    <w:pPr>
      <w:ind w:left="1702"/>
    </w:pPr>
  </w:style>
  <w:style w:type="paragraph" w:customStyle="1" w:styleId="B1">
    <w:name w:val="B1"/>
    <w:basedOn w:val="List"/>
    <w:link w:val="B1Char1"/>
    <w:qFormat/>
    <w:rsid w:val="005C34ED"/>
  </w:style>
  <w:style w:type="paragraph" w:customStyle="1" w:styleId="B2">
    <w:name w:val="B2"/>
    <w:basedOn w:val="List2"/>
    <w:link w:val="B2Char"/>
    <w:rsid w:val="005C34ED"/>
  </w:style>
  <w:style w:type="paragraph" w:customStyle="1" w:styleId="B3">
    <w:name w:val="B3"/>
    <w:basedOn w:val="List3"/>
    <w:rsid w:val="005C34ED"/>
  </w:style>
  <w:style w:type="paragraph" w:customStyle="1" w:styleId="B4">
    <w:name w:val="B4"/>
    <w:basedOn w:val="List4"/>
    <w:rsid w:val="005C34ED"/>
  </w:style>
  <w:style w:type="paragraph" w:customStyle="1" w:styleId="B5">
    <w:name w:val="B5"/>
    <w:basedOn w:val="List5"/>
    <w:rsid w:val="005C34ED"/>
  </w:style>
  <w:style w:type="paragraph" w:styleId="Footer">
    <w:name w:val="footer"/>
    <w:basedOn w:val="Header"/>
    <w:link w:val="FooterChar"/>
    <w:uiPriority w:val="99"/>
    <w:rsid w:val="005C34ED"/>
    <w:pPr>
      <w:jc w:val="center"/>
    </w:pPr>
    <w:rPr>
      <w:i/>
    </w:rPr>
  </w:style>
  <w:style w:type="paragraph" w:customStyle="1" w:styleId="ZTD">
    <w:name w:val="ZTD"/>
    <w:basedOn w:val="ZB"/>
    <w:rsid w:val="005C34ED"/>
    <w:pPr>
      <w:framePr w:hRule="auto" w:wrap="notBeside" w:y="852"/>
    </w:pPr>
    <w:rPr>
      <w:i w:val="0"/>
      <w:sz w:val="40"/>
    </w:rPr>
  </w:style>
  <w:style w:type="character" w:customStyle="1" w:styleId="MTEquationSection">
    <w:name w:val="MTEquationSection"/>
    <w:rsid w:val="005C34ED"/>
    <w:rPr>
      <w:rFonts w:ascii="Arial" w:hAnsi="Arial"/>
      <w:vanish w:val="0"/>
      <w:color w:val="FF0000"/>
      <w:sz w:val="24"/>
    </w:rPr>
  </w:style>
  <w:style w:type="paragraph" w:styleId="BodyText3">
    <w:name w:val="Body Text 3"/>
    <w:basedOn w:val="Normal"/>
    <w:rsid w:val="005C34ED"/>
    <w:rPr>
      <w:i/>
    </w:rPr>
  </w:style>
  <w:style w:type="paragraph" w:styleId="DocumentMap">
    <w:name w:val="Document Map"/>
    <w:basedOn w:val="Normal"/>
    <w:link w:val="DocumentMapChar"/>
    <w:semiHidden/>
    <w:rsid w:val="005C34ED"/>
    <w:pPr>
      <w:shd w:val="clear" w:color="auto" w:fill="000080"/>
    </w:pPr>
    <w:rPr>
      <w:rFonts w:ascii="Tahoma" w:hAnsi="Tahoma"/>
    </w:rPr>
  </w:style>
  <w:style w:type="paragraph" w:customStyle="1" w:styleId="Bulletedo1">
    <w:name w:val="Bulleted o 1"/>
    <w:basedOn w:val="Normal"/>
    <w:rsid w:val="005C34ED"/>
    <w:pPr>
      <w:numPr>
        <w:numId w:val="1"/>
      </w:numPr>
    </w:pPr>
  </w:style>
  <w:style w:type="paragraph" w:customStyle="1" w:styleId="text">
    <w:name w:val="text"/>
    <w:basedOn w:val="Normal"/>
    <w:rsid w:val="005C34ED"/>
    <w:pPr>
      <w:spacing w:after="240"/>
      <w:jc w:val="both"/>
    </w:pPr>
    <w:rPr>
      <w:sz w:val="24"/>
      <w:lang w:eastAsia="zh-CN"/>
    </w:rPr>
  </w:style>
  <w:style w:type="paragraph" w:customStyle="1" w:styleId="Equation">
    <w:name w:val="Equation"/>
    <w:basedOn w:val="Normal"/>
    <w:next w:val="Normal"/>
    <w:rsid w:val="005C34ED"/>
    <w:pPr>
      <w:tabs>
        <w:tab w:val="right" w:pos="10206"/>
      </w:tabs>
      <w:spacing w:after="220"/>
      <w:ind w:left="1298"/>
    </w:pPr>
    <w:rPr>
      <w:rFonts w:ascii="Arial" w:hAnsi="Arial"/>
      <w:sz w:val="22"/>
      <w:lang w:eastAsia="zh-CN"/>
    </w:rPr>
  </w:style>
  <w:style w:type="paragraph" w:customStyle="1" w:styleId="00BodyText">
    <w:name w:val="00 BodyText"/>
    <w:basedOn w:val="Normal"/>
    <w:rsid w:val="005C34ED"/>
    <w:pPr>
      <w:spacing w:after="220"/>
    </w:pPr>
    <w:rPr>
      <w:rFonts w:ascii="Arial" w:hAnsi="Arial"/>
      <w:sz w:val="22"/>
    </w:rPr>
  </w:style>
  <w:style w:type="paragraph" w:customStyle="1" w:styleId="11BodyText">
    <w:name w:val="11 BodyText"/>
    <w:basedOn w:val="Normal"/>
    <w:rsid w:val="005C34ED"/>
    <w:pPr>
      <w:spacing w:after="220"/>
      <w:ind w:left="1298"/>
    </w:pPr>
    <w:rPr>
      <w:rFonts w:ascii="Arial" w:hAnsi="Arial"/>
      <w:sz w:val="22"/>
    </w:rPr>
  </w:style>
  <w:style w:type="paragraph" w:customStyle="1" w:styleId="table">
    <w:name w:val="table"/>
    <w:basedOn w:val="text"/>
    <w:next w:val="text"/>
    <w:rsid w:val="005C34ED"/>
    <w:pPr>
      <w:spacing w:after="0"/>
      <w:jc w:val="center"/>
    </w:pPr>
    <w:rPr>
      <w:sz w:val="20"/>
    </w:rPr>
  </w:style>
  <w:style w:type="paragraph" w:styleId="Caption">
    <w:name w:val="caption"/>
    <w:aliases w:val="cap,cap Char,Caption Char,Caption Char1 Char,cap Char Char1,Caption Char Char1 Char,cap Char2,题注,Caption Char1,Caption Char2,Caption Char Char Char,Caption Char Char1,fig and tbl,fighead2,Table Caption,fighead21,fighead22,fighead23"/>
    <w:basedOn w:val="Normal"/>
    <w:next w:val="Normal"/>
    <w:link w:val="CaptionChar3"/>
    <w:qFormat/>
    <w:rsid w:val="005C34ED"/>
    <w:pPr>
      <w:spacing w:before="120" w:after="120"/>
    </w:pPr>
    <w:rPr>
      <w:b/>
      <w:bCs/>
    </w:rPr>
  </w:style>
  <w:style w:type="paragraph" w:customStyle="1" w:styleId="bodyCharCharChar">
    <w:name w:val="body Char Char Char"/>
    <w:basedOn w:val="Normal"/>
    <w:rsid w:val="005C34ED"/>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5C34ED"/>
    <w:pPr>
      <w:spacing w:after="120"/>
      <w:jc w:val="both"/>
    </w:pPr>
    <w:rPr>
      <w:rFonts w:ascii="Times" w:hAnsi="Times"/>
      <w:szCs w:val="24"/>
    </w:rPr>
  </w:style>
  <w:style w:type="paragraph" w:styleId="BodyText2">
    <w:name w:val="Body Text 2"/>
    <w:basedOn w:val="Normal"/>
    <w:rsid w:val="005C34ED"/>
    <w:pPr>
      <w:tabs>
        <w:tab w:val="left" w:pos="1985"/>
      </w:tabs>
      <w:spacing w:after="0"/>
      <w:jc w:val="both"/>
    </w:pPr>
    <w:rPr>
      <w:rFonts w:ascii="Arial" w:hAnsi="Arial"/>
      <w:sz w:val="22"/>
    </w:rPr>
  </w:style>
  <w:style w:type="character" w:customStyle="1" w:styleId="Heading1Char">
    <w:name w:val="Heading 1 Char"/>
    <w:rsid w:val="005C34ED"/>
    <w:rPr>
      <w:rFonts w:ascii="Arial" w:hAnsi="Arial"/>
      <w:sz w:val="36"/>
      <w:lang w:val="en-GB" w:eastAsia="en-US" w:bidi="ar-SA"/>
    </w:rPr>
  </w:style>
  <w:style w:type="paragraph" w:customStyle="1" w:styleId="body">
    <w:name w:val="body"/>
    <w:basedOn w:val="Normal"/>
    <w:rsid w:val="005C34ED"/>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5C34E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C34ED"/>
  </w:style>
  <w:style w:type="character" w:styleId="CommentReference">
    <w:name w:val="annotation reference"/>
    <w:uiPriority w:val="99"/>
    <w:rsid w:val="005C34ED"/>
    <w:rPr>
      <w:sz w:val="16"/>
      <w:szCs w:val="16"/>
    </w:rPr>
  </w:style>
  <w:style w:type="paragraph" w:styleId="CommentText">
    <w:name w:val="annotation text"/>
    <w:basedOn w:val="Normal"/>
    <w:link w:val="CommentTextChar"/>
    <w:qFormat/>
    <w:rsid w:val="005C34ED"/>
    <w:rPr>
      <w:lang w:eastAsia="x-none"/>
    </w:rPr>
  </w:style>
  <w:style w:type="paragraph" w:styleId="CommentSubject">
    <w:name w:val="annotation subject"/>
    <w:basedOn w:val="CommentText"/>
    <w:next w:val="CommentText"/>
    <w:semiHidden/>
    <w:rsid w:val="005C34ED"/>
    <w:rPr>
      <w:b/>
      <w:bCs/>
    </w:rPr>
  </w:style>
  <w:style w:type="paragraph" w:styleId="BalloonText">
    <w:name w:val="Balloon Text"/>
    <w:basedOn w:val="Normal"/>
    <w:semiHidden/>
    <w:rsid w:val="005C34ED"/>
    <w:rPr>
      <w:rFonts w:ascii="Tahoma" w:hAnsi="Tahoma" w:cs="Tahoma"/>
      <w:sz w:val="16"/>
      <w:szCs w:val="16"/>
    </w:rPr>
  </w:style>
  <w:style w:type="paragraph" w:customStyle="1" w:styleId="CRCoverPage">
    <w:name w:val="CR Cover Page"/>
    <w:qFormat/>
    <w:rsid w:val="005C34ED"/>
    <w:pPr>
      <w:spacing w:after="120"/>
    </w:pPr>
    <w:rPr>
      <w:rFonts w:ascii="Arial" w:eastAsia="MS Mincho" w:hAnsi="Arial"/>
      <w:lang w:val="en-GB" w:eastAsia="en-US"/>
    </w:rPr>
  </w:style>
  <w:style w:type="character" w:customStyle="1" w:styleId="Heading1Char1">
    <w:name w:val="Heading 1 Char1"/>
    <w:link w:val="Heading1"/>
    <w:rsid w:val="005C34ED"/>
    <w:rPr>
      <w:rFonts w:ascii="Arial" w:hAnsi="Arial"/>
      <w:sz w:val="36"/>
      <w:lang w:val="en-GB" w:eastAsia="en-US"/>
    </w:rPr>
  </w:style>
  <w:style w:type="character" w:customStyle="1" w:styleId="Heading2Char">
    <w:name w:val="Heading 2 Char"/>
    <w:link w:val="Heading2"/>
    <w:rsid w:val="005C34ED"/>
    <w:rPr>
      <w:rFonts w:ascii="Arial" w:hAnsi="Arial"/>
      <w:sz w:val="32"/>
      <w:lang w:val="en-GB" w:eastAsia="en-US"/>
    </w:rPr>
  </w:style>
  <w:style w:type="character" w:customStyle="1" w:styleId="Heading3Char">
    <w:name w:val="Heading 3 Char"/>
    <w:link w:val="Heading3"/>
    <w:rsid w:val="005C34ED"/>
    <w:rPr>
      <w:rFonts w:ascii="Arial" w:hAnsi="Arial"/>
      <w:sz w:val="28"/>
      <w:lang w:val="en-GB" w:eastAsia="en-US"/>
    </w:rPr>
  </w:style>
  <w:style w:type="character" w:customStyle="1" w:styleId="Heading4Char">
    <w:name w:val="Heading 4 Char"/>
    <w:aliases w:val="h4 Char"/>
    <w:link w:val="Heading4"/>
    <w:rsid w:val="005C34ED"/>
    <w:rPr>
      <w:rFonts w:ascii="Arial" w:hAnsi="Arial"/>
      <w:sz w:val="24"/>
      <w:lang w:val="en-GB" w:eastAsia="en-US"/>
    </w:rPr>
  </w:style>
  <w:style w:type="character" w:customStyle="1" w:styleId="Heading5Char">
    <w:name w:val="Heading 5 Char"/>
    <w:link w:val="Heading5"/>
    <w:rsid w:val="005C34ED"/>
    <w:rPr>
      <w:rFonts w:ascii="Arial" w:hAnsi="Arial"/>
      <w:sz w:val="22"/>
      <w:lang w:val="en-GB" w:eastAsia="en-US"/>
    </w:rPr>
  </w:style>
  <w:style w:type="character" w:customStyle="1" w:styleId="CharChar3">
    <w:name w:val="Char Char3"/>
    <w:rsid w:val="005C34ED"/>
    <w:rPr>
      <w:rFonts w:ascii="Arial" w:hAnsi="Arial"/>
      <w:sz w:val="36"/>
      <w:lang w:val="en-GB" w:eastAsia="en-US" w:bidi="ar-SA"/>
    </w:rPr>
  </w:style>
  <w:style w:type="character" w:customStyle="1" w:styleId="CharChar2">
    <w:name w:val="Char Char2"/>
    <w:rsid w:val="005C34ED"/>
    <w:rPr>
      <w:rFonts w:ascii="Arial" w:hAnsi="Arial"/>
      <w:sz w:val="32"/>
      <w:lang w:val="en-GB" w:eastAsia="en-US" w:bidi="ar-SA"/>
    </w:rPr>
  </w:style>
  <w:style w:type="character" w:customStyle="1" w:styleId="CharChar1">
    <w:name w:val="Char Char1"/>
    <w:rsid w:val="005C34ED"/>
    <w:rPr>
      <w:rFonts w:ascii="Arial" w:hAnsi="Arial"/>
      <w:sz w:val="28"/>
      <w:lang w:val="en-GB" w:eastAsia="en-US" w:bidi="ar-SA"/>
    </w:rPr>
  </w:style>
  <w:style w:type="character" w:customStyle="1" w:styleId="h4CharChar">
    <w:name w:val="h4 Char Char"/>
    <w:rsid w:val="005C34ED"/>
    <w:rPr>
      <w:rFonts w:ascii="Arial" w:hAnsi="Arial"/>
      <w:sz w:val="24"/>
      <w:lang w:val="en-GB" w:eastAsia="en-US" w:bidi="ar-SA"/>
    </w:rPr>
  </w:style>
  <w:style w:type="character" w:customStyle="1" w:styleId="CharChar">
    <w:name w:val="Char Char"/>
    <w:rsid w:val="005C34ED"/>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C34ED"/>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5C34ED"/>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C34ED"/>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C34ED"/>
    <w:rPr>
      <w:rFonts w:ascii="Cambria" w:eastAsia="Times New Roman" w:hAnsi="Cambria"/>
      <w:sz w:val="24"/>
      <w:szCs w:val="24"/>
      <w:lang w:eastAsia="x-none"/>
    </w:rPr>
  </w:style>
  <w:style w:type="paragraph" w:styleId="Revision">
    <w:name w:val="Revision"/>
    <w:hidden/>
    <w:uiPriority w:val="99"/>
    <w:semiHidden/>
    <w:rsid w:val="005C34ED"/>
    <w:rPr>
      <w:rFonts w:ascii="Times New Roman" w:hAnsi="Times New Roman"/>
      <w:lang w:val="en-GB" w:eastAsia="en-US"/>
    </w:rPr>
  </w:style>
  <w:style w:type="paragraph" w:styleId="NormalWeb">
    <w:name w:val="Normal (Web)"/>
    <w:basedOn w:val="Normal"/>
    <w:uiPriority w:val="99"/>
    <w:unhideWhenUsed/>
    <w:qFormat/>
    <w:rsid w:val="005C34E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C34ED"/>
    <w:rPr>
      <w:rFonts w:ascii="Times New Roman" w:hAnsi="Times New Roman"/>
      <w:lang w:eastAsia="x-none"/>
    </w:rPr>
  </w:style>
  <w:style w:type="character" w:styleId="PlaceholderText">
    <w:name w:val="Placeholder Text"/>
    <w:uiPriority w:val="99"/>
    <w:semiHidden/>
    <w:rsid w:val="005C34ED"/>
    <w:rPr>
      <w:color w:val="808080"/>
    </w:rPr>
  </w:style>
  <w:style w:type="character" w:styleId="Hyperlink">
    <w:name w:val="Hyperlink"/>
    <w:rsid w:val="005C34ED"/>
    <w:rPr>
      <w:color w:val="0000FF"/>
      <w:u w:val="single"/>
    </w:rPr>
  </w:style>
  <w:style w:type="character" w:styleId="FollowedHyperlink">
    <w:name w:val="FollowedHyperlink"/>
    <w:rsid w:val="005C34ED"/>
    <w:rPr>
      <w:color w:val="800080"/>
      <w:u w:val="single"/>
    </w:rPr>
  </w:style>
  <w:style w:type="table" w:styleId="DarkList-Accent6">
    <w:name w:val="Dark List Accent 6"/>
    <w:basedOn w:val="TableNormal"/>
    <w:uiPriority w:val="70"/>
    <w:rsid w:val="005C34ED"/>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5C34ED"/>
    <w:rPr>
      <w:rFonts w:ascii="Arial" w:hAnsi="Arial"/>
      <w:b/>
      <w:i/>
      <w:noProof/>
      <w:sz w:val="18"/>
      <w:lang w:eastAsia="en-US"/>
    </w:rPr>
  </w:style>
  <w:style w:type="paragraph" w:customStyle="1" w:styleId="Doc-text2">
    <w:name w:val="Doc-text2"/>
    <w:basedOn w:val="Normal"/>
    <w:link w:val="Doc-text2Char"/>
    <w:qFormat/>
    <w:rsid w:val="005C34E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C34ED"/>
    <w:rPr>
      <w:rFonts w:ascii="Arial" w:eastAsia="MS Mincho" w:hAnsi="Arial"/>
      <w:szCs w:val="24"/>
      <w:lang w:eastAsia="en-GB"/>
    </w:rPr>
  </w:style>
  <w:style w:type="character" w:customStyle="1" w:styleId="TALCar">
    <w:name w:val="TAL Car"/>
    <w:rsid w:val="005C34ED"/>
    <w:rPr>
      <w:rFonts w:ascii="Arial" w:eastAsia="Times New Roman" w:hAnsi="Arial" w:cs="Times New Roman"/>
      <w:sz w:val="18"/>
      <w:szCs w:val="20"/>
      <w:lang w:val="en-GB" w:eastAsia="en-GB"/>
    </w:rPr>
  </w:style>
  <w:style w:type="character" w:customStyle="1" w:styleId="B1Char1">
    <w:name w:val="B1 Char1"/>
    <w:link w:val="B1"/>
    <w:qFormat/>
    <w:locked/>
    <w:rsid w:val="00A42C47"/>
    <w:rPr>
      <w:rFonts w:ascii="Times New Roman" w:hAnsi="Times New Roman"/>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314DE8"/>
    <w:rPr>
      <w:rFonts w:ascii="Calibri" w:eastAsia="Calibri" w:hAnsi="Calibri"/>
      <w:sz w:val="22"/>
      <w:szCs w:val="22"/>
      <w:lang w:eastAsia="en-US"/>
    </w:rPr>
  </w:style>
  <w:style w:type="paragraph" w:customStyle="1" w:styleId="Default">
    <w:name w:val="Default"/>
    <w:rsid w:val="001627B4"/>
    <w:pPr>
      <w:autoSpaceDE w:val="0"/>
      <w:autoSpaceDN w:val="0"/>
      <w:adjustRightInd w:val="0"/>
    </w:pPr>
    <w:rPr>
      <w:rFonts w:ascii="Arial" w:hAnsi="Arial" w:cs="Arial"/>
      <w:color w:val="000000"/>
      <w:sz w:val="24"/>
      <w:szCs w:val="24"/>
    </w:rPr>
  </w:style>
  <w:style w:type="character" w:customStyle="1" w:styleId="BodyTextChar">
    <w:name w:val="Body Text Char"/>
    <w:aliases w:val="bt Char"/>
    <w:basedOn w:val="DefaultParagraphFont"/>
    <w:link w:val="BodyText"/>
    <w:rsid w:val="00192DE2"/>
    <w:rPr>
      <w:rFonts w:ascii="Times" w:hAnsi="Times"/>
      <w:szCs w:val="24"/>
      <w:lang w:eastAsia="en-US"/>
    </w:rPr>
  </w:style>
  <w:style w:type="character" w:customStyle="1" w:styleId="TALChar">
    <w:name w:val="TAL Char"/>
    <w:link w:val="TAL"/>
    <w:qFormat/>
    <w:rsid w:val="00EC3252"/>
    <w:rPr>
      <w:rFonts w:ascii="Arial" w:hAnsi="Arial"/>
      <w:sz w:val="18"/>
      <w:lang w:eastAsia="en-US"/>
    </w:rPr>
  </w:style>
  <w:style w:type="character" w:customStyle="1" w:styleId="CommentsChar">
    <w:name w:val="Comments Char"/>
    <w:link w:val="Comments"/>
    <w:locked/>
    <w:rsid w:val="0092623A"/>
    <w:rPr>
      <w:rFonts w:ascii="Arial" w:eastAsia="MS Mincho" w:hAnsi="Arial" w:cs="Arial"/>
      <w:i/>
      <w:sz w:val="18"/>
      <w:szCs w:val="24"/>
    </w:rPr>
  </w:style>
  <w:style w:type="paragraph" w:customStyle="1" w:styleId="Comments">
    <w:name w:val="Comments"/>
    <w:basedOn w:val="Normal"/>
    <w:link w:val="CommentsChar"/>
    <w:qFormat/>
    <w:rsid w:val="0092623A"/>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locked/>
    <w:rsid w:val="002D74E9"/>
    <w:rPr>
      <w:rFonts w:ascii="Arial" w:hAnsi="Arial"/>
      <w:sz w:val="18"/>
      <w:lang w:eastAsia="en-US"/>
    </w:rPr>
  </w:style>
  <w:style w:type="character" w:customStyle="1" w:styleId="TAHCar">
    <w:name w:val="TAH Car"/>
    <w:link w:val="TAH"/>
    <w:qFormat/>
    <w:locked/>
    <w:rsid w:val="002D74E9"/>
    <w:rPr>
      <w:rFonts w:ascii="Arial" w:hAnsi="Arial"/>
      <w:b/>
      <w:sz w:val="18"/>
      <w:lang w:eastAsia="en-US"/>
    </w:rPr>
  </w:style>
  <w:style w:type="character" w:styleId="Emphasis">
    <w:name w:val="Emphasis"/>
    <w:basedOn w:val="DefaultParagraphFont"/>
    <w:uiPriority w:val="20"/>
    <w:qFormat/>
    <w:rsid w:val="00FA2E38"/>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E36F2"/>
    <w:rPr>
      <w:rFonts w:ascii="Arial" w:hAnsi="Arial"/>
      <w:b/>
      <w:noProof/>
      <w:sz w:val="18"/>
      <w:lang w:eastAsia="en-US"/>
    </w:rPr>
  </w:style>
  <w:style w:type="character" w:customStyle="1" w:styleId="B10">
    <w:name w:val="B1 (文字)"/>
    <w:qFormat/>
    <w:locked/>
    <w:rsid w:val="009447DC"/>
    <w:rPr>
      <w:rFonts w:ascii="Times New Roman" w:hAnsi="Times New Roman"/>
      <w:lang w:val="en-GB" w:eastAsia="en-US"/>
    </w:rPr>
  </w:style>
  <w:style w:type="character" w:customStyle="1" w:styleId="NOChar">
    <w:name w:val="NO Char"/>
    <w:link w:val="NO"/>
    <w:qFormat/>
    <w:locked/>
    <w:rsid w:val="0026276C"/>
    <w:rPr>
      <w:rFonts w:ascii="Times New Roman" w:hAnsi="Times New Roman"/>
      <w:lang w:eastAsia="en-US"/>
    </w:rPr>
  </w:style>
  <w:style w:type="character" w:customStyle="1" w:styleId="THChar">
    <w:name w:val="TH Char"/>
    <w:link w:val="TH"/>
    <w:rsid w:val="00422A9C"/>
    <w:rPr>
      <w:rFonts w:ascii="Arial" w:hAnsi="Arial"/>
      <w:b/>
      <w:lang w:eastAsia="en-US"/>
    </w:rPr>
  </w:style>
  <w:style w:type="character" w:customStyle="1" w:styleId="B2Char">
    <w:name w:val="B2 Char"/>
    <w:link w:val="B2"/>
    <w:qFormat/>
    <w:rsid w:val="002B0C73"/>
    <w:rPr>
      <w:rFonts w:ascii="Times New Roman" w:hAnsi="Times New Roman"/>
      <w:lang w:eastAsia="en-US"/>
    </w:rPr>
  </w:style>
  <w:style w:type="character" w:customStyle="1" w:styleId="B1Char">
    <w:name w:val="B1 Char"/>
    <w:rsid w:val="002B0C73"/>
    <w:rPr>
      <w:lang w:eastAsia="en-US"/>
    </w:rPr>
  </w:style>
  <w:style w:type="character" w:customStyle="1" w:styleId="B1Zchn">
    <w:name w:val="B1 Zchn"/>
    <w:qFormat/>
    <w:rsid w:val="002B0C73"/>
    <w:rPr>
      <w:rFonts w:eastAsia="Times New Roman"/>
    </w:rPr>
  </w:style>
  <w:style w:type="paragraph" w:customStyle="1" w:styleId="Proposal">
    <w:name w:val="Proposal"/>
    <w:basedOn w:val="BodyText"/>
    <w:qFormat/>
    <w:rsid w:val="00DB710A"/>
    <w:pPr>
      <w:numPr>
        <w:numId w:val="3"/>
      </w:numPr>
      <w:tabs>
        <w:tab w:val="clear" w:pos="1304"/>
        <w:tab w:val="num"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rsid w:val="00DB710A"/>
    <w:pPr>
      <w:numPr>
        <w:numId w:val="4"/>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3">
    <w:name w:val="Caption Char3"/>
    <w:aliases w:val="cap Char1,cap Char Char,Caption Char Char,Caption Char1 Char Char,cap Char Char1 Char,Caption Char Char1 Char Char,cap Char2 Char,题注 Char,Caption Char1 Char1,Caption Char2 Char,Caption Char Char Char Char,Caption Char Char1 Char1"/>
    <w:link w:val="Caption"/>
    <w:rsid w:val="00840CAD"/>
    <w:rPr>
      <w:rFonts w:ascii="Times New Roman" w:hAnsi="Times New Roman"/>
      <w:b/>
      <w:bCs/>
      <w:lang w:eastAsia="en-US"/>
    </w:rPr>
  </w:style>
  <w:style w:type="paragraph" w:styleId="EndnoteText">
    <w:name w:val="endnote text"/>
    <w:basedOn w:val="Normal"/>
    <w:link w:val="EndnoteTextChar"/>
    <w:rsid w:val="002333BF"/>
    <w:pPr>
      <w:spacing w:after="0"/>
    </w:pPr>
  </w:style>
  <w:style w:type="character" w:customStyle="1" w:styleId="EndnoteTextChar">
    <w:name w:val="Endnote Text Char"/>
    <w:basedOn w:val="DefaultParagraphFont"/>
    <w:link w:val="EndnoteText"/>
    <w:rsid w:val="002333BF"/>
    <w:rPr>
      <w:rFonts w:ascii="Times New Roman" w:hAnsi="Times New Roman"/>
      <w:lang w:eastAsia="en-US"/>
    </w:rPr>
  </w:style>
  <w:style w:type="character" w:styleId="EndnoteReference">
    <w:name w:val="endnote reference"/>
    <w:basedOn w:val="DefaultParagraphFont"/>
    <w:rsid w:val="002333BF"/>
    <w:rPr>
      <w:vertAlign w:val="superscript"/>
    </w:rPr>
  </w:style>
  <w:style w:type="paragraph" w:customStyle="1" w:styleId="References">
    <w:name w:val="References"/>
    <w:basedOn w:val="Normal"/>
    <w:rsid w:val="00CE7A8D"/>
    <w:pPr>
      <w:numPr>
        <w:ilvl w:val="2"/>
        <w:numId w:val="7"/>
      </w:numPr>
      <w:overflowPunct/>
      <w:autoSpaceDE/>
      <w:autoSpaceDN/>
      <w:adjustRightInd/>
      <w:spacing w:after="0"/>
      <w:textAlignment w:val="auto"/>
    </w:pPr>
    <w:rPr>
      <w:rFonts w:eastAsia="Times New Roman"/>
      <w:szCs w:val="24"/>
    </w:rPr>
  </w:style>
  <w:style w:type="character" w:customStyle="1" w:styleId="ListParagraphChar1">
    <w:name w:val="List Paragraph Char1"/>
    <w:aliases w:val="- Bullets Char1,?? ?? Char1,????? Char1,???? Char1,Lista1 Char1,列出段落 Char1,목록 단락 Char1,リスト段落 Char1,列出段落1 Char1,中等深浅网格 1 - 着色 21 Char1,列表段落 Char1,¥¡¡¡¡ì¬º¥¹¥È¶ÎÂä Char1,ÁÐ³ö¶ÎÂä Char1,列表段落1 Char1,—ño’i—Ž Char1,¥ê¥¹¥È¶ÎÂä Char1"/>
    <w:uiPriority w:val="34"/>
    <w:qFormat/>
    <w:locked/>
    <w:rsid w:val="00387995"/>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rsid w:val="007A5067"/>
    <w:rPr>
      <w:rFonts w:ascii="Tahoma" w:hAnsi="Tahoma"/>
      <w:shd w:val="clear" w:color="auto" w:fill="000080"/>
      <w:lang w:eastAsia="en-US"/>
    </w:rPr>
  </w:style>
  <w:style w:type="character" w:styleId="Strong">
    <w:name w:val="Strong"/>
    <w:basedOn w:val="DefaultParagraphFont"/>
    <w:uiPriority w:val="22"/>
    <w:qFormat/>
    <w:rsid w:val="00D067A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8379">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4378240">
      <w:bodyDiv w:val="1"/>
      <w:marLeft w:val="0"/>
      <w:marRight w:val="0"/>
      <w:marTop w:val="0"/>
      <w:marBottom w:val="0"/>
      <w:divBdr>
        <w:top w:val="none" w:sz="0" w:space="0" w:color="auto"/>
        <w:left w:val="none" w:sz="0" w:space="0" w:color="auto"/>
        <w:bottom w:val="none" w:sz="0" w:space="0" w:color="auto"/>
        <w:right w:val="none" w:sz="0" w:space="0" w:color="auto"/>
      </w:divBdr>
    </w:div>
    <w:div w:id="70272422">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3421715">
      <w:bodyDiv w:val="1"/>
      <w:marLeft w:val="0"/>
      <w:marRight w:val="0"/>
      <w:marTop w:val="0"/>
      <w:marBottom w:val="0"/>
      <w:divBdr>
        <w:top w:val="none" w:sz="0" w:space="0" w:color="auto"/>
        <w:left w:val="none" w:sz="0" w:space="0" w:color="auto"/>
        <w:bottom w:val="none" w:sz="0" w:space="0" w:color="auto"/>
        <w:right w:val="none" w:sz="0" w:space="0" w:color="auto"/>
      </w:divBdr>
    </w:div>
    <w:div w:id="15827270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793199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2400344">
      <w:bodyDiv w:val="1"/>
      <w:marLeft w:val="0"/>
      <w:marRight w:val="0"/>
      <w:marTop w:val="0"/>
      <w:marBottom w:val="0"/>
      <w:divBdr>
        <w:top w:val="none" w:sz="0" w:space="0" w:color="auto"/>
        <w:left w:val="none" w:sz="0" w:space="0" w:color="auto"/>
        <w:bottom w:val="none" w:sz="0" w:space="0" w:color="auto"/>
        <w:right w:val="none" w:sz="0" w:space="0" w:color="auto"/>
      </w:divBdr>
    </w:div>
    <w:div w:id="208108765">
      <w:bodyDiv w:val="1"/>
      <w:marLeft w:val="0"/>
      <w:marRight w:val="0"/>
      <w:marTop w:val="0"/>
      <w:marBottom w:val="0"/>
      <w:divBdr>
        <w:top w:val="none" w:sz="0" w:space="0" w:color="auto"/>
        <w:left w:val="none" w:sz="0" w:space="0" w:color="auto"/>
        <w:bottom w:val="none" w:sz="0" w:space="0" w:color="auto"/>
        <w:right w:val="none" w:sz="0" w:space="0" w:color="auto"/>
      </w:divBdr>
    </w:div>
    <w:div w:id="217328506">
      <w:bodyDiv w:val="1"/>
      <w:marLeft w:val="0"/>
      <w:marRight w:val="0"/>
      <w:marTop w:val="0"/>
      <w:marBottom w:val="0"/>
      <w:divBdr>
        <w:top w:val="none" w:sz="0" w:space="0" w:color="auto"/>
        <w:left w:val="none" w:sz="0" w:space="0" w:color="auto"/>
        <w:bottom w:val="none" w:sz="0" w:space="0" w:color="auto"/>
        <w:right w:val="none" w:sz="0" w:space="0" w:color="auto"/>
      </w:divBdr>
    </w:div>
    <w:div w:id="223950856">
      <w:bodyDiv w:val="1"/>
      <w:marLeft w:val="0"/>
      <w:marRight w:val="0"/>
      <w:marTop w:val="0"/>
      <w:marBottom w:val="0"/>
      <w:divBdr>
        <w:top w:val="none" w:sz="0" w:space="0" w:color="auto"/>
        <w:left w:val="none" w:sz="0" w:space="0" w:color="auto"/>
        <w:bottom w:val="none" w:sz="0" w:space="0" w:color="auto"/>
        <w:right w:val="none" w:sz="0" w:space="0" w:color="auto"/>
      </w:divBdr>
    </w:div>
    <w:div w:id="2328126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49895932">
      <w:bodyDiv w:val="1"/>
      <w:marLeft w:val="0"/>
      <w:marRight w:val="0"/>
      <w:marTop w:val="0"/>
      <w:marBottom w:val="0"/>
      <w:divBdr>
        <w:top w:val="none" w:sz="0" w:space="0" w:color="auto"/>
        <w:left w:val="none" w:sz="0" w:space="0" w:color="auto"/>
        <w:bottom w:val="none" w:sz="0" w:space="0" w:color="auto"/>
        <w:right w:val="none" w:sz="0" w:space="0" w:color="auto"/>
      </w:divBdr>
    </w:div>
    <w:div w:id="259530696">
      <w:bodyDiv w:val="1"/>
      <w:marLeft w:val="0"/>
      <w:marRight w:val="0"/>
      <w:marTop w:val="0"/>
      <w:marBottom w:val="0"/>
      <w:divBdr>
        <w:top w:val="none" w:sz="0" w:space="0" w:color="auto"/>
        <w:left w:val="none" w:sz="0" w:space="0" w:color="auto"/>
        <w:bottom w:val="none" w:sz="0" w:space="0" w:color="auto"/>
        <w:right w:val="none" w:sz="0" w:space="0" w:color="auto"/>
      </w:divBdr>
    </w:div>
    <w:div w:id="266084823">
      <w:bodyDiv w:val="1"/>
      <w:marLeft w:val="0"/>
      <w:marRight w:val="0"/>
      <w:marTop w:val="0"/>
      <w:marBottom w:val="0"/>
      <w:divBdr>
        <w:top w:val="none" w:sz="0" w:space="0" w:color="auto"/>
        <w:left w:val="none" w:sz="0" w:space="0" w:color="auto"/>
        <w:bottom w:val="none" w:sz="0" w:space="0" w:color="auto"/>
        <w:right w:val="none" w:sz="0" w:space="0" w:color="auto"/>
      </w:divBdr>
    </w:div>
    <w:div w:id="27047996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307391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7809383">
      <w:bodyDiv w:val="1"/>
      <w:marLeft w:val="0"/>
      <w:marRight w:val="0"/>
      <w:marTop w:val="0"/>
      <w:marBottom w:val="0"/>
      <w:divBdr>
        <w:top w:val="none" w:sz="0" w:space="0" w:color="auto"/>
        <w:left w:val="none" w:sz="0" w:space="0" w:color="auto"/>
        <w:bottom w:val="none" w:sz="0" w:space="0" w:color="auto"/>
        <w:right w:val="none" w:sz="0" w:space="0" w:color="auto"/>
      </w:divBdr>
    </w:div>
    <w:div w:id="338043255">
      <w:bodyDiv w:val="1"/>
      <w:marLeft w:val="0"/>
      <w:marRight w:val="0"/>
      <w:marTop w:val="0"/>
      <w:marBottom w:val="0"/>
      <w:divBdr>
        <w:top w:val="none" w:sz="0" w:space="0" w:color="auto"/>
        <w:left w:val="none" w:sz="0" w:space="0" w:color="auto"/>
        <w:bottom w:val="none" w:sz="0" w:space="0" w:color="auto"/>
        <w:right w:val="none" w:sz="0" w:space="0" w:color="auto"/>
      </w:divBdr>
    </w:div>
    <w:div w:id="339284619">
      <w:bodyDiv w:val="1"/>
      <w:marLeft w:val="0"/>
      <w:marRight w:val="0"/>
      <w:marTop w:val="0"/>
      <w:marBottom w:val="0"/>
      <w:divBdr>
        <w:top w:val="none" w:sz="0" w:space="0" w:color="auto"/>
        <w:left w:val="none" w:sz="0" w:space="0" w:color="auto"/>
        <w:bottom w:val="none" w:sz="0" w:space="0" w:color="auto"/>
        <w:right w:val="none" w:sz="0" w:space="0" w:color="auto"/>
      </w:divBdr>
    </w:div>
    <w:div w:id="343089566">
      <w:bodyDiv w:val="1"/>
      <w:marLeft w:val="0"/>
      <w:marRight w:val="0"/>
      <w:marTop w:val="0"/>
      <w:marBottom w:val="0"/>
      <w:divBdr>
        <w:top w:val="none" w:sz="0" w:space="0" w:color="auto"/>
        <w:left w:val="none" w:sz="0" w:space="0" w:color="auto"/>
        <w:bottom w:val="none" w:sz="0" w:space="0" w:color="auto"/>
        <w:right w:val="none" w:sz="0" w:space="0" w:color="auto"/>
      </w:divBdr>
    </w:div>
    <w:div w:id="343871642">
      <w:bodyDiv w:val="1"/>
      <w:marLeft w:val="0"/>
      <w:marRight w:val="0"/>
      <w:marTop w:val="0"/>
      <w:marBottom w:val="0"/>
      <w:divBdr>
        <w:top w:val="none" w:sz="0" w:space="0" w:color="auto"/>
        <w:left w:val="none" w:sz="0" w:space="0" w:color="auto"/>
        <w:bottom w:val="none" w:sz="0" w:space="0" w:color="auto"/>
        <w:right w:val="none" w:sz="0" w:space="0" w:color="auto"/>
      </w:divBdr>
    </w:div>
    <w:div w:id="346175073">
      <w:bodyDiv w:val="1"/>
      <w:marLeft w:val="0"/>
      <w:marRight w:val="0"/>
      <w:marTop w:val="0"/>
      <w:marBottom w:val="0"/>
      <w:divBdr>
        <w:top w:val="none" w:sz="0" w:space="0" w:color="auto"/>
        <w:left w:val="none" w:sz="0" w:space="0" w:color="auto"/>
        <w:bottom w:val="none" w:sz="0" w:space="0" w:color="auto"/>
        <w:right w:val="none" w:sz="0" w:space="0" w:color="auto"/>
      </w:divBdr>
    </w:div>
    <w:div w:id="36012653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08044154">
      <w:bodyDiv w:val="1"/>
      <w:marLeft w:val="0"/>
      <w:marRight w:val="0"/>
      <w:marTop w:val="0"/>
      <w:marBottom w:val="0"/>
      <w:divBdr>
        <w:top w:val="none" w:sz="0" w:space="0" w:color="auto"/>
        <w:left w:val="none" w:sz="0" w:space="0" w:color="auto"/>
        <w:bottom w:val="none" w:sz="0" w:space="0" w:color="auto"/>
        <w:right w:val="none" w:sz="0" w:space="0" w:color="auto"/>
      </w:divBdr>
    </w:div>
    <w:div w:id="41729495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7725167">
      <w:bodyDiv w:val="1"/>
      <w:marLeft w:val="0"/>
      <w:marRight w:val="0"/>
      <w:marTop w:val="0"/>
      <w:marBottom w:val="0"/>
      <w:divBdr>
        <w:top w:val="none" w:sz="0" w:space="0" w:color="auto"/>
        <w:left w:val="none" w:sz="0" w:space="0" w:color="auto"/>
        <w:bottom w:val="none" w:sz="0" w:space="0" w:color="auto"/>
        <w:right w:val="none" w:sz="0" w:space="0" w:color="auto"/>
      </w:divBdr>
    </w:div>
    <w:div w:id="448816180">
      <w:bodyDiv w:val="1"/>
      <w:marLeft w:val="0"/>
      <w:marRight w:val="0"/>
      <w:marTop w:val="0"/>
      <w:marBottom w:val="0"/>
      <w:divBdr>
        <w:top w:val="none" w:sz="0" w:space="0" w:color="auto"/>
        <w:left w:val="none" w:sz="0" w:space="0" w:color="auto"/>
        <w:bottom w:val="none" w:sz="0" w:space="0" w:color="auto"/>
        <w:right w:val="none" w:sz="0" w:space="0" w:color="auto"/>
      </w:divBdr>
    </w:div>
    <w:div w:id="456224662">
      <w:bodyDiv w:val="1"/>
      <w:marLeft w:val="0"/>
      <w:marRight w:val="0"/>
      <w:marTop w:val="0"/>
      <w:marBottom w:val="0"/>
      <w:divBdr>
        <w:top w:val="none" w:sz="0" w:space="0" w:color="auto"/>
        <w:left w:val="none" w:sz="0" w:space="0" w:color="auto"/>
        <w:bottom w:val="none" w:sz="0" w:space="0" w:color="auto"/>
        <w:right w:val="none" w:sz="0" w:space="0" w:color="auto"/>
      </w:divBdr>
    </w:div>
    <w:div w:id="471602352">
      <w:bodyDiv w:val="1"/>
      <w:marLeft w:val="0"/>
      <w:marRight w:val="0"/>
      <w:marTop w:val="0"/>
      <w:marBottom w:val="0"/>
      <w:divBdr>
        <w:top w:val="none" w:sz="0" w:space="0" w:color="auto"/>
        <w:left w:val="none" w:sz="0" w:space="0" w:color="auto"/>
        <w:bottom w:val="none" w:sz="0" w:space="0" w:color="auto"/>
        <w:right w:val="none" w:sz="0" w:space="0" w:color="auto"/>
      </w:divBdr>
    </w:div>
    <w:div w:id="476844651">
      <w:bodyDiv w:val="1"/>
      <w:marLeft w:val="0"/>
      <w:marRight w:val="0"/>
      <w:marTop w:val="0"/>
      <w:marBottom w:val="0"/>
      <w:divBdr>
        <w:top w:val="none" w:sz="0" w:space="0" w:color="auto"/>
        <w:left w:val="none" w:sz="0" w:space="0" w:color="auto"/>
        <w:bottom w:val="none" w:sz="0" w:space="0" w:color="auto"/>
        <w:right w:val="none" w:sz="0" w:space="0" w:color="auto"/>
      </w:divBdr>
    </w:div>
    <w:div w:id="506988982">
      <w:bodyDiv w:val="1"/>
      <w:marLeft w:val="0"/>
      <w:marRight w:val="0"/>
      <w:marTop w:val="0"/>
      <w:marBottom w:val="0"/>
      <w:divBdr>
        <w:top w:val="none" w:sz="0" w:space="0" w:color="auto"/>
        <w:left w:val="none" w:sz="0" w:space="0" w:color="auto"/>
        <w:bottom w:val="none" w:sz="0" w:space="0" w:color="auto"/>
        <w:right w:val="none" w:sz="0" w:space="0" w:color="auto"/>
      </w:divBdr>
    </w:div>
    <w:div w:id="514851742">
      <w:bodyDiv w:val="1"/>
      <w:marLeft w:val="0"/>
      <w:marRight w:val="0"/>
      <w:marTop w:val="0"/>
      <w:marBottom w:val="0"/>
      <w:divBdr>
        <w:top w:val="none" w:sz="0" w:space="0" w:color="auto"/>
        <w:left w:val="none" w:sz="0" w:space="0" w:color="auto"/>
        <w:bottom w:val="none" w:sz="0" w:space="0" w:color="auto"/>
        <w:right w:val="none" w:sz="0" w:space="0" w:color="auto"/>
      </w:divBdr>
    </w:div>
    <w:div w:id="51859080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4407710">
      <w:bodyDiv w:val="1"/>
      <w:marLeft w:val="0"/>
      <w:marRight w:val="0"/>
      <w:marTop w:val="0"/>
      <w:marBottom w:val="0"/>
      <w:divBdr>
        <w:top w:val="none" w:sz="0" w:space="0" w:color="auto"/>
        <w:left w:val="none" w:sz="0" w:space="0" w:color="auto"/>
        <w:bottom w:val="none" w:sz="0" w:space="0" w:color="auto"/>
        <w:right w:val="none" w:sz="0" w:space="0" w:color="auto"/>
      </w:divBdr>
    </w:div>
    <w:div w:id="570770772">
      <w:bodyDiv w:val="1"/>
      <w:marLeft w:val="0"/>
      <w:marRight w:val="0"/>
      <w:marTop w:val="0"/>
      <w:marBottom w:val="0"/>
      <w:divBdr>
        <w:top w:val="none" w:sz="0" w:space="0" w:color="auto"/>
        <w:left w:val="none" w:sz="0" w:space="0" w:color="auto"/>
        <w:bottom w:val="none" w:sz="0" w:space="0" w:color="auto"/>
        <w:right w:val="none" w:sz="0" w:space="0" w:color="auto"/>
      </w:divBdr>
    </w:div>
    <w:div w:id="5789097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4455981">
      <w:bodyDiv w:val="1"/>
      <w:marLeft w:val="0"/>
      <w:marRight w:val="0"/>
      <w:marTop w:val="0"/>
      <w:marBottom w:val="0"/>
      <w:divBdr>
        <w:top w:val="none" w:sz="0" w:space="0" w:color="auto"/>
        <w:left w:val="none" w:sz="0" w:space="0" w:color="auto"/>
        <w:bottom w:val="none" w:sz="0" w:space="0" w:color="auto"/>
        <w:right w:val="none" w:sz="0" w:space="0" w:color="auto"/>
      </w:divBdr>
    </w:div>
    <w:div w:id="608319630">
      <w:bodyDiv w:val="1"/>
      <w:marLeft w:val="0"/>
      <w:marRight w:val="0"/>
      <w:marTop w:val="0"/>
      <w:marBottom w:val="0"/>
      <w:divBdr>
        <w:top w:val="none" w:sz="0" w:space="0" w:color="auto"/>
        <w:left w:val="none" w:sz="0" w:space="0" w:color="auto"/>
        <w:bottom w:val="none" w:sz="0" w:space="0" w:color="auto"/>
        <w:right w:val="none" w:sz="0" w:space="0" w:color="auto"/>
      </w:divBdr>
    </w:div>
    <w:div w:id="629435389">
      <w:bodyDiv w:val="1"/>
      <w:marLeft w:val="0"/>
      <w:marRight w:val="0"/>
      <w:marTop w:val="0"/>
      <w:marBottom w:val="0"/>
      <w:divBdr>
        <w:top w:val="none" w:sz="0" w:space="0" w:color="auto"/>
        <w:left w:val="none" w:sz="0" w:space="0" w:color="auto"/>
        <w:bottom w:val="none" w:sz="0" w:space="0" w:color="auto"/>
        <w:right w:val="none" w:sz="0" w:space="0" w:color="auto"/>
      </w:divBdr>
    </w:div>
    <w:div w:id="637077103">
      <w:bodyDiv w:val="1"/>
      <w:marLeft w:val="0"/>
      <w:marRight w:val="0"/>
      <w:marTop w:val="0"/>
      <w:marBottom w:val="0"/>
      <w:divBdr>
        <w:top w:val="none" w:sz="0" w:space="0" w:color="auto"/>
        <w:left w:val="none" w:sz="0" w:space="0" w:color="auto"/>
        <w:bottom w:val="none" w:sz="0" w:space="0" w:color="auto"/>
        <w:right w:val="none" w:sz="0" w:space="0" w:color="auto"/>
      </w:divBdr>
    </w:div>
    <w:div w:id="64712597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9308551">
      <w:bodyDiv w:val="1"/>
      <w:marLeft w:val="0"/>
      <w:marRight w:val="0"/>
      <w:marTop w:val="0"/>
      <w:marBottom w:val="0"/>
      <w:divBdr>
        <w:top w:val="none" w:sz="0" w:space="0" w:color="auto"/>
        <w:left w:val="none" w:sz="0" w:space="0" w:color="auto"/>
        <w:bottom w:val="none" w:sz="0" w:space="0" w:color="auto"/>
        <w:right w:val="none" w:sz="0" w:space="0" w:color="auto"/>
      </w:divBdr>
    </w:div>
    <w:div w:id="668144287">
      <w:bodyDiv w:val="1"/>
      <w:marLeft w:val="0"/>
      <w:marRight w:val="0"/>
      <w:marTop w:val="0"/>
      <w:marBottom w:val="0"/>
      <w:divBdr>
        <w:top w:val="none" w:sz="0" w:space="0" w:color="auto"/>
        <w:left w:val="none" w:sz="0" w:space="0" w:color="auto"/>
        <w:bottom w:val="none" w:sz="0" w:space="0" w:color="auto"/>
        <w:right w:val="none" w:sz="0" w:space="0" w:color="auto"/>
      </w:divBdr>
    </w:div>
    <w:div w:id="66848558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3947345">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3045689">
      <w:bodyDiv w:val="1"/>
      <w:marLeft w:val="0"/>
      <w:marRight w:val="0"/>
      <w:marTop w:val="0"/>
      <w:marBottom w:val="0"/>
      <w:divBdr>
        <w:top w:val="none" w:sz="0" w:space="0" w:color="auto"/>
        <w:left w:val="none" w:sz="0" w:space="0" w:color="auto"/>
        <w:bottom w:val="none" w:sz="0" w:space="0" w:color="auto"/>
        <w:right w:val="none" w:sz="0" w:space="0" w:color="auto"/>
      </w:divBdr>
    </w:div>
    <w:div w:id="729889525">
      <w:bodyDiv w:val="1"/>
      <w:marLeft w:val="0"/>
      <w:marRight w:val="0"/>
      <w:marTop w:val="0"/>
      <w:marBottom w:val="0"/>
      <w:divBdr>
        <w:top w:val="none" w:sz="0" w:space="0" w:color="auto"/>
        <w:left w:val="none" w:sz="0" w:space="0" w:color="auto"/>
        <w:bottom w:val="none" w:sz="0" w:space="0" w:color="auto"/>
        <w:right w:val="none" w:sz="0" w:space="0" w:color="auto"/>
      </w:divBdr>
    </w:div>
    <w:div w:id="737090124">
      <w:bodyDiv w:val="1"/>
      <w:marLeft w:val="0"/>
      <w:marRight w:val="0"/>
      <w:marTop w:val="0"/>
      <w:marBottom w:val="0"/>
      <w:divBdr>
        <w:top w:val="none" w:sz="0" w:space="0" w:color="auto"/>
        <w:left w:val="none" w:sz="0" w:space="0" w:color="auto"/>
        <w:bottom w:val="none" w:sz="0" w:space="0" w:color="auto"/>
        <w:right w:val="none" w:sz="0" w:space="0" w:color="auto"/>
      </w:divBdr>
    </w:div>
    <w:div w:id="74904190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257595">
      <w:bodyDiv w:val="1"/>
      <w:marLeft w:val="0"/>
      <w:marRight w:val="0"/>
      <w:marTop w:val="0"/>
      <w:marBottom w:val="0"/>
      <w:divBdr>
        <w:top w:val="none" w:sz="0" w:space="0" w:color="auto"/>
        <w:left w:val="none" w:sz="0" w:space="0" w:color="auto"/>
        <w:bottom w:val="none" w:sz="0" w:space="0" w:color="auto"/>
        <w:right w:val="none" w:sz="0" w:space="0" w:color="auto"/>
      </w:divBdr>
    </w:div>
    <w:div w:id="797722267">
      <w:bodyDiv w:val="1"/>
      <w:marLeft w:val="0"/>
      <w:marRight w:val="0"/>
      <w:marTop w:val="0"/>
      <w:marBottom w:val="0"/>
      <w:divBdr>
        <w:top w:val="none" w:sz="0" w:space="0" w:color="auto"/>
        <w:left w:val="none" w:sz="0" w:space="0" w:color="auto"/>
        <w:bottom w:val="none" w:sz="0" w:space="0" w:color="auto"/>
        <w:right w:val="none" w:sz="0" w:space="0" w:color="auto"/>
      </w:divBdr>
    </w:div>
    <w:div w:id="807355977">
      <w:bodyDiv w:val="1"/>
      <w:marLeft w:val="0"/>
      <w:marRight w:val="0"/>
      <w:marTop w:val="0"/>
      <w:marBottom w:val="0"/>
      <w:divBdr>
        <w:top w:val="none" w:sz="0" w:space="0" w:color="auto"/>
        <w:left w:val="none" w:sz="0" w:space="0" w:color="auto"/>
        <w:bottom w:val="none" w:sz="0" w:space="0" w:color="auto"/>
        <w:right w:val="none" w:sz="0" w:space="0" w:color="auto"/>
      </w:divBdr>
    </w:div>
    <w:div w:id="822237566">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1916616">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9641181">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028327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619318">
      <w:bodyDiv w:val="1"/>
      <w:marLeft w:val="0"/>
      <w:marRight w:val="0"/>
      <w:marTop w:val="0"/>
      <w:marBottom w:val="0"/>
      <w:divBdr>
        <w:top w:val="none" w:sz="0" w:space="0" w:color="auto"/>
        <w:left w:val="none" w:sz="0" w:space="0" w:color="auto"/>
        <w:bottom w:val="none" w:sz="0" w:space="0" w:color="auto"/>
        <w:right w:val="none" w:sz="0" w:space="0" w:color="auto"/>
      </w:divBdr>
    </w:div>
    <w:div w:id="912928085">
      <w:bodyDiv w:val="1"/>
      <w:marLeft w:val="0"/>
      <w:marRight w:val="0"/>
      <w:marTop w:val="0"/>
      <w:marBottom w:val="0"/>
      <w:divBdr>
        <w:top w:val="none" w:sz="0" w:space="0" w:color="auto"/>
        <w:left w:val="none" w:sz="0" w:space="0" w:color="auto"/>
        <w:bottom w:val="none" w:sz="0" w:space="0" w:color="auto"/>
        <w:right w:val="none" w:sz="0" w:space="0" w:color="auto"/>
      </w:divBdr>
    </w:div>
    <w:div w:id="918635684">
      <w:bodyDiv w:val="1"/>
      <w:marLeft w:val="0"/>
      <w:marRight w:val="0"/>
      <w:marTop w:val="0"/>
      <w:marBottom w:val="0"/>
      <w:divBdr>
        <w:top w:val="none" w:sz="0" w:space="0" w:color="auto"/>
        <w:left w:val="none" w:sz="0" w:space="0" w:color="auto"/>
        <w:bottom w:val="none" w:sz="0" w:space="0" w:color="auto"/>
        <w:right w:val="none" w:sz="0" w:space="0" w:color="auto"/>
      </w:divBdr>
    </w:div>
    <w:div w:id="919558587">
      <w:bodyDiv w:val="1"/>
      <w:marLeft w:val="0"/>
      <w:marRight w:val="0"/>
      <w:marTop w:val="0"/>
      <w:marBottom w:val="0"/>
      <w:divBdr>
        <w:top w:val="none" w:sz="0" w:space="0" w:color="auto"/>
        <w:left w:val="none" w:sz="0" w:space="0" w:color="auto"/>
        <w:bottom w:val="none" w:sz="0" w:space="0" w:color="auto"/>
        <w:right w:val="none" w:sz="0" w:space="0" w:color="auto"/>
      </w:divBdr>
    </w:div>
    <w:div w:id="920333800">
      <w:bodyDiv w:val="1"/>
      <w:marLeft w:val="0"/>
      <w:marRight w:val="0"/>
      <w:marTop w:val="0"/>
      <w:marBottom w:val="0"/>
      <w:divBdr>
        <w:top w:val="none" w:sz="0" w:space="0" w:color="auto"/>
        <w:left w:val="none" w:sz="0" w:space="0" w:color="auto"/>
        <w:bottom w:val="none" w:sz="0" w:space="0" w:color="auto"/>
        <w:right w:val="none" w:sz="0" w:space="0" w:color="auto"/>
      </w:divBdr>
    </w:div>
    <w:div w:id="936980798">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5884734">
      <w:bodyDiv w:val="1"/>
      <w:marLeft w:val="0"/>
      <w:marRight w:val="0"/>
      <w:marTop w:val="0"/>
      <w:marBottom w:val="0"/>
      <w:divBdr>
        <w:top w:val="none" w:sz="0" w:space="0" w:color="auto"/>
        <w:left w:val="none" w:sz="0" w:space="0" w:color="auto"/>
        <w:bottom w:val="none" w:sz="0" w:space="0" w:color="auto"/>
        <w:right w:val="none" w:sz="0" w:space="0" w:color="auto"/>
      </w:divBdr>
    </w:div>
    <w:div w:id="946617434">
      <w:bodyDiv w:val="1"/>
      <w:marLeft w:val="0"/>
      <w:marRight w:val="0"/>
      <w:marTop w:val="0"/>
      <w:marBottom w:val="0"/>
      <w:divBdr>
        <w:top w:val="none" w:sz="0" w:space="0" w:color="auto"/>
        <w:left w:val="none" w:sz="0" w:space="0" w:color="auto"/>
        <w:bottom w:val="none" w:sz="0" w:space="0" w:color="auto"/>
        <w:right w:val="none" w:sz="0" w:space="0" w:color="auto"/>
      </w:divBdr>
    </w:div>
    <w:div w:id="96693139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2468">
      <w:bodyDiv w:val="1"/>
      <w:marLeft w:val="0"/>
      <w:marRight w:val="0"/>
      <w:marTop w:val="0"/>
      <w:marBottom w:val="0"/>
      <w:divBdr>
        <w:top w:val="none" w:sz="0" w:space="0" w:color="auto"/>
        <w:left w:val="none" w:sz="0" w:space="0" w:color="auto"/>
        <w:bottom w:val="none" w:sz="0" w:space="0" w:color="auto"/>
        <w:right w:val="none" w:sz="0" w:space="0" w:color="auto"/>
      </w:divBdr>
    </w:div>
    <w:div w:id="1006514386">
      <w:bodyDiv w:val="1"/>
      <w:marLeft w:val="0"/>
      <w:marRight w:val="0"/>
      <w:marTop w:val="0"/>
      <w:marBottom w:val="0"/>
      <w:divBdr>
        <w:top w:val="none" w:sz="0" w:space="0" w:color="auto"/>
        <w:left w:val="none" w:sz="0" w:space="0" w:color="auto"/>
        <w:bottom w:val="none" w:sz="0" w:space="0" w:color="auto"/>
        <w:right w:val="none" w:sz="0" w:space="0" w:color="auto"/>
      </w:divBdr>
    </w:div>
    <w:div w:id="102348302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75837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2940324">
      <w:bodyDiv w:val="1"/>
      <w:marLeft w:val="0"/>
      <w:marRight w:val="0"/>
      <w:marTop w:val="0"/>
      <w:marBottom w:val="0"/>
      <w:divBdr>
        <w:top w:val="none" w:sz="0" w:space="0" w:color="auto"/>
        <w:left w:val="none" w:sz="0" w:space="0" w:color="auto"/>
        <w:bottom w:val="none" w:sz="0" w:space="0" w:color="auto"/>
        <w:right w:val="none" w:sz="0" w:space="0" w:color="auto"/>
      </w:divBdr>
    </w:div>
    <w:div w:id="111733168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03253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60344526">
      <w:bodyDiv w:val="1"/>
      <w:marLeft w:val="0"/>
      <w:marRight w:val="0"/>
      <w:marTop w:val="0"/>
      <w:marBottom w:val="0"/>
      <w:divBdr>
        <w:top w:val="none" w:sz="0" w:space="0" w:color="auto"/>
        <w:left w:val="none" w:sz="0" w:space="0" w:color="auto"/>
        <w:bottom w:val="none" w:sz="0" w:space="0" w:color="auto"/>
        <w:right w:val="none" w:sz="0" w:space="0" w:color="auto"/>
      </w:divBdr>
    </w:div>
    <w:div w:id="1194222288">
      <w:bodyDiv w:val="1"/>
      <w:marLeft w:val="0"/>
      <w:marRight w:val="0"/>
      <w:marTop w:val="0"/>
      <w:marBottom w:val="0"/>
      <w:divBdr>
        <w:top w:val="none" w:sz="0" w:space="0" w:color="auto"/>
        <w:left w:val="none" w:sz="0" w:space="0" w:color="auto"/>
        <w:bottom w:val="none" w:sz="0" w:space="0" w:color="auto"/>
        <w:right w:val="none" w:sz="0" w:space="0" w:color="auto"/>
      </w:divBdr>
    </w:div>
    <w:div w:id="1213077383">
      <w:bodyDiv w:val="1"/>
      <w:marLeft w:val="0"/>
      <w:marRight w:val="0"/>
      <w:marTop w:val="0"/>
      <w:marBottom w:val="0"/>
      <w:divBdr>
        <w:top w:val="none" w:sz="0" w:space="0" w:color="auto"/>
        <w:left w:val="none" w:sz="0" w:space="0" w:color="auto"/>
        <w:bottom w:val="none" w:sz="0" w:space="0" w:color="auto"/>
        <w:right w:val="none" w:sz="0" w:space="0" w:color="auto"/>
      </w:divBdr>
    </w:div>
    <w:div w:id="1227572634">
      <w:bodyDiv w:val="1"/>
      <w:marLeft w:val="0"/>
      <w:marRight w:val="0"/>
      <w:marTop w:val="0"/>
      <w:marBottom w:val="0"/>
      <w:divBdr>
        <w:top w:val="none" w:sz="0" w:space="0" w:color="auto"/>
        <w:left w:val="none" w:sz="0" w:space="0" w:color="auto"/>
        <w:bottom w:val="none" w:sz="0" w:space="0" w:color="auto"/>
        <w:right w:val="none" w:sz="0" w:space="0" w:color="auto"/>
      </w:divBdr>
    </w:div>
    <w:div w:id="1227913879">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236797">
      <w:bodyDiv w:val="1"/>
      <w:marLeft w:val="0"/>
      <w:marRight w:val="0"/>
      <w:marTop w:val="0"/>
      <w:marBottom w:val="0"/>
      <w:divBdr>
        <w:top w:val="none" w:sz="0" w:space="0" w:color="auto"/>
        <w:left w:val="none" w:sz="0" w:space="0" w:color="auto"/>
        <w:bottom w:val="none" w:sz="0" w:space="0" w:color="auto"/>
        <w:right w:val="none" w:sz="0" w:space="0" w:color="auto"/>
      </w:divBdr>
    </w:div>
    <w:div w:id="1298220174">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460064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4015581">
      <w:bodyDiv w:val="1"/>
      <w:marLeft w:val="0"/>
      <w:marRight w:val="0"/>
      <w:marTop w:val="0"/>
      <w:marBottom w:val="0"/>
      <w:divBdr>
        <w:top w:val="none" w:sz="0" w:space="0" w:color="auto"/>
        <w:left w:val="none" w:sz="0" w:space="0" w:color="auto"/>
        <w:bottom w:val="none" w:sz="0" w:space="0" w:color="auto"/>
        <w:right w:val="none" w:sz="0" w:space="0" w:color="auto"/>
      </w:divBdr>
    </w:div>
    <w:div w:id="1367486992">
      <w:bodyDiv w:val="1"/>
      <w:marLeft w:val="0"/>
      <w:marRight w:val="0"/>
      <w:marTop w:val="0"/>
      <w:marBottom w:val="0"/>
      <w:divBdr>
        <w:top w:val="none" w:sz="0" w:space="0" w:color="auto"/>
        <w:left w:val="none" w:sz="0" w:space="0" w:color="auto"/>
        <w:bottom w:val="none" w:sz="0" w:space="0" w:color="auto"/>
        <w:right w:val="none" w:sz="0" w:space="0" w:color="auto"/>
      </w:divBdr>
    </w:div>
    <w:div w:id="13740393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1810396">
      <w:bodyDiv w:val="1"/>
      <w:marLeft w:val="0"/>
      <w:marRight w:val="0"/>
      <w:marTop w:val="0"/>
      <w:marBottom w:val="0"/>
      <w:divBdr>
        <w:top w:val="none" w:sz="0" w:space="0" w:color="auto"/>
        <w:left w:val="none" w:sz="0" w:space="0" w:color="auto"/>
        <w:bottom w:val="none" w:sz="0" w:space="0" w:color="auto"/>
        <w:right w:val="none" w:sz="0" w:space="0" w:color="auto"/>
      </w:divBdr>
    </w:div>
    <w:div w:id="140872461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789205">
      <w:bodyDiv w:val="1"/>
      <w:marLeft w:val="0"/>
      <w:marRight w:val="0"/>
      <w:marTop w:val="0"/>
      <w:marBottom w:val="0"/>
      <w:divBdr>
        <w:top w:val="none" w:sz="0" w:space="0" w:color="auto"/>
        <w:left w:val="none" w:sz="0" w:space="0" w:color="auto"/>
        <w:bottom w:val="none" w:sz="0" w:space="0" w:color="auto"/>
        <w:right w:val="none" w:sz="0" w:space="0" w:color="auto"/>
      </w:divBdr>
    </w:div>
    <w:div w:id="145752302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927367">
      <w:bodyDiv w:val="1"/>
      <w:marLeft w:val="0"/>
      <w:marRight w:val="0"/>
      <w:marTop w:val="0"/>
      <w:marBottom w:val="0"/>
      <w:divBdr>
        <w:top w:val="none" w:sz="0" w:space="0" w:color="auto"/>
        <w:left w:val="none" w:sz="0" w:space="0" w:color="auto"/>
        <w:bottom w:val="none" w:sz="0" w:space="0" w:color="auto"/>
        <w:right w:val="none" w:sz="0" w:space="0" w:color="auto"/>
      </w:divBdr>
    </w:div>
    <w:div w:id="1521428991">
      <w:bodyDiv w:val="1"/>
      <w:marLeft w:val="0"/>
      <w:marRight w:val="0"/>
      <w:marTop w:val="0"/>
      <w:marBottom w:val="0"/>
      <w:divBdr>
        <w:top w:val="none" w:sz="0" w:space="0" w:color="auto"/>
        <w:left w:val="none" w:sz="0" w:space="0" w:color="auto"/>
        <w:bottom w:val="none" w:sz="0" w:space="0" w:color="auto"/>
        <w:right w:val="none" w:sz="0" w:space="0" w:color="auto"/>
      </w:divBdr>
    </w:div>
    <w:div w:id="1524435359">
      <w:bodyDiv w:val="1"/>
      <w:marLeft w:val="0"/>
      <w:marRight w:val="0"/>
      <w:marTop w:val="0"/>
      <w:marBottom w:val="0"/>
      <w:divBdr>
        <w:top w:val="none" w:sz="0" w:space="0" w:color="auto"/>
        <w:left w:val="none" w:sz="0" w:space="0" w:color="auto"/>
        <w:bottom w:val="none" w:sz="0" w:space="0" w:color="auto"/>
        <w:right w:val="none" w:sz="0" w:space="0" w:color="auto"/>
      </w:divBdr>
    </w:div>
    <w:div w:id="152948363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820357">
      <w:bodyDiv w:val="1"/>
      <w:marLeft w:val="0"/>
      <w:marRight w:val="0"/>
      <w:marTop w:val="0"/>
      <w:marBottom w:val="0"/>
      <w:divBdr>
        <w:top w:val="none" w:sz="0" w:space="0" w:color="auto"/>
        <w:left w:val="none" w:sz="0" w:space="0" w:color="auto"/>
        <w:bottom w:val="none" w:sz="0" w:space="0" w:color="auto"/>
        <w:right w:val="none" w:sz="0" w:space="0" w:color="auto"/>
      </w:divBdr>
    </w:div>
    <w:div w:id="1558467416">
      <w:bodyDiv w:val="1"/>
      <w:marLeft w:val="0"/>
      <w:marRight w:val="0"/>
      <w:marTop w:val="0"/>
      <w:marBottom w:val="0"/>
      <w:divBdr>
        <w:top w:val="none" w:sz="0" w:space="0" w:color="auto"/>
        <w:left w:val="none" w:sz="0" w:space="0" w:color="auto"/>
        <w:bottom w:val="none" w:sz="0" w:space="0" w:color="auto"/>
        <w:right w:val="none" w:sz="0" w:space="0" w:color="auto"/>
      </w:divBdr>
    </w:div>
    <w:div w:id="158403022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032965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523253">
      <w:bodyDiv w:val="1"/>
      <w:marLeft w:val="0"/>
      <w:marRight w:val="0"/>
      <w:marTop w:val="0"/>
      <w:marBottom w:val="0"/>
      <w:divBdr>
        <w:top w:val="none" w:sz="0" w:space="0" w:color="auto"/>
        <w:left w:val="none" w:sz="0" w:space="0" w:color="auto"/>
        <w:bottom w:val="none" w:sz="0" w:space="0" w:color="auto"/>
        <w:right w:val="none" w:sz="0" w:space="0" w:color="auto"/>
      </w:divBdr>
    </w:div>
    <w:div w:id="163394947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18094">
      <w:bodyDiv w:val="1"/>
      <w:marLeft w:val="0"/>
      <w:marRight w:val="0"/>
      <w:marTop w:val="0"/>
      <w:marBottom w:val="0"/>
      <w:divBdr>
        <w:top w:val="none" w:sz="0" w:space="0" w:color="auto"/>
        <w:left w:val="none" w:sz="0" w:space="0" w:color="auto"/>
        <w:bottom w:val="none" w:sz="0" w:space="0" w:color="auto"/>
        <w:right w:val="none" w:sz="0" w:space="0" w:color="auto"/>
      </w:divBdr>
    </w:div>
    <w:div w:id="164137717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85655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149038">
      <w:bodyDiv w:val="1"/>
      <w:marLeft w:val="0"/>
      <w:marRight w:val="0"/>
      <w:marTop w:val="0"/>
      <w:marBottom w:val="0"/>
      <w:divBdr>
        <w:top w:val="none" w:sz="0" w:space="0" w:color="auto"/>
        <w:left w:val="none" w:sz="0" w:space="0" w:color="auto"/>
        <w:bottom w:val="none" w:sz="0" w:space="0" w:color="auto"/>
        <w:right w:val="none" w:sz="0" w:space="0" w:color="auto"/>
      </w:divBdr>
    </w:div>
    <w:div w:id="1798137341">
      <w:bodyDiv w:val="1"/>
      <w:marLeft w:val="0"/>
      <w:marRight w:val="0"/>
      <w:marTop w:val="0"/>
      <w:marBottom w:val="0"/>
      <w:divBdr>
        <w:top w:val="none" w:sz="0" w:space="0" w:color="auto"/>
        <w:left w:val="none" w:sz="0" w:space="0" w:color="auto"/>
        <w:bottom w:val="none" w:sz="0" w:space="0" w:color="auto"/>
        <w:right w:val="none" w:sz="0" w:space="0" w:color="auto"/>
      </w:divBdr>
    </w:div>
    <w:div w:id="1815676738">
      <w:bodyDiv w:val="1"/>
      <w:marLeft w:val="0"/>
      <w:marRight w:val="0"/>
      <w:marTop w:val="0"/>
      <w:marBottom w:val="0"/>
      <w:divBdr>
        <w:top w:val="none" w:sz="0" w:space="0" w:color="auto"/>
        <w:left w:val="none" w:sz="0" w:space="0" w:color="auto"/>
        <w:bottom w:val="none" w:sz="0" w:space="0" w:color="auto"/>
        <w:right w:val="none" w:sz="0" w:space="0" w:color="auto"/>
      </w:divBdr>
    </w:div>
    <w:div w:id="1816338534">
      <w:bodyDiv w:val="1"/>
      <w:marLeft w:val="0"/>
      <w:marRight w:val="0"/>
      <w:marTop w:val="0"/>
      <w:marBottom w:val="0"/>
      <w:divBdr>
        <w:top w:val="none" w:sz="0" w:space="0" w:color="auto"/>
        <w:left w:val="none" w:sz="0" w:space="0" w:color="auto"/>
        <w:bottom w:val="none" w:sz="0" w:space="0" w:color="auto"/>
        <w:right w:val="none" w:sz="0" w:space="0" w:color="auto"/>
      </w:divBdr>
    </w:div>
    <w:div w:id="183482943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00169708">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5644969">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3659650">
      <w:bodyDiv w:val="1"/>
      <w:marLeft w:val="0"/>
      <w:marRight w:val="0"/>
      <w:marTop w:val="0"/>
      <w:marBottom w:val="0"/>
      <w:divBdr>
        <w:top w:val="none" w:sz="0" w:space="0" w:color="auto"/>
        <w:left w:val="none" w:sz="0" w:space="0" w:color="auto"/>
        <w:bottom w:val="none" w:sz="0" w:space="0" w:color="auto"/>
        <w:right w:val="none" w:sz="0" w:space="0" w:color="auto"/>
      </w:divBdr>
      <w:divsChild>
        <w:div w:id="624656056">
          <w:marLeft w:val="0"/>
          <w:marRight w:val="0"/>
          <w:marTop w:val="0"/>
          <w:marBottom w:val="0"/>
          <w:divBdr>
            <w:top w:val="none" w:sz="0" w:space="0" w:color="auto"/>
            <w:left w:val="none" w:sz="0" w:space="0" w:color="auto"/>
            <w:bottom w:val="none" w:sz="0" w:space="0" w:color="auto"/>
            <w:right w:val="none" w:sz="0" w:space="0" w:color="auto"/>
          </w:divBdr>
          <w:divsChild>
            <w:div w:id="40032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7022875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845429">
      <w:bodyDiv w:val="1"/>
      <w:marLeft w:val="0"/>
      <w:marRight w:val="0"/>
      <w:marTop w:val="0"/>
      <w:marBottom w:val="0"/>
      <w:divBdr>
        <w:top w:val="none" w:sz="0" w:space="0" w:color="auto"/>
        <w:left w:val="none" w:sz="0" w:space="0" w:color="auto"/>
        <w:bottom w:val="none" w:sz="0" w:space="0" w:color="auto"/>
        <w:right w:val="none" w:sz="0" w:space="0" w:color="auto"/>
      </w:divBdr>
    </w:div>
    <w:div w:id="208976901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515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571777">
      <w:bodyDiv w:val="1"/>
      <w:marLeft w:val="0"/>
      <w:marRight w:val="0"/>
      <w:marTop w:val="0"/>
      <w:marBottom w:val="0"/>
      <w:divBdr>
        <w:top w:val="none" w:sz="0" w:space="0" w:color="auto"/>
        <w:left w:val="none" w:sz="0" w:space="0" w:color="auto"/>
        <w:bottom w:val="none" w:sz="0" w:space="0" w:color="auto"/>
        <w:right w:val="none" w:sz="0" w:space="0" w:color="auto"/>
      </w:divBdr>
    </w:div>
    <w:div w:id="2129081432">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image" Target="media/image7.w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4.w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header" Target="header1.xml"/><Relationship Id="rId27"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ArialMT">
    <w:altName w:val="Arial"/>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274FA"/>
    <w:rsid w:val="00034292"/>
    <w:rsid w:val="000415BC"/>
    <w:rsid w:val="000A3BCD"/>
    <w:rsid w:val="000E4A7C"/>
    <w:rsid w:val="000E5B23"/>
    <w:rsid w:val="00135A55"/>
    <w:rsid w:val="001530CB"/>
    <w:rsid w:val="00161CEF"/>
    <w:rsid w:val="001824B7"/>
    <w:rsid w:val="0018681A"/>
    <w:rsid w:val="001C175A"/>
    <w:rsid w:val="001D3889"/>
    <w:rsid w:val="001D5C63"/>
    <w:rsid w:val="001E1B2F"/>
    <w:rsid w:val="002904B9"/>
    <w:rsid w:val="002A43B7"/>
    <w:rsid w:val="002A7F29"/>
    <w:rsid w:val="002B05C2"/>
    <w:rsid w:val="002C1D0B"/>
    <w:rsid w:val="002C4BC4"/>
    <w:rsid w:val="002E2970"/>
    <w:rsid w:val="0033341A"/>
    <w:rsid w:val="003D43E2"/>
    <w:rsid w:val="003D54D0"/>
    <w:rsid w:val="00476631"/>
    <w:rsid w:val="00482C3B"/>
    <w:rsid w:val="00491BE5"/>
    <w:rsid w:val="004A0A74"/>
    <w:rsid w:val="004C1523"/>
    <w:rsid w:val="004C2D16"/>
    <w:rsid w:val="004E4AF9"/>
    <w:rsid w:val="004F0324"/>
    <w:rsid w:val="004F4315"/>
    <w:rsid w:val="004F7AC4"/>
    <w:rsid w:val="00536EE6"/>
    <w:rsid w:val="005431B8"/>
    <w:rsid w:val="0059242C"/>
    <w:rsid w:val="005A43B9"/>
    <w:rsid w:val="006001B2"/>
    <w:rsid w:val="006227B3"/>
    <w:rsid w:val="0064289C"/>
    <w:rsid w:val="00667A32"/>
    <w:rsid w:val="00670540"/>
    <w:rsid w:val="0068518C"/>
    <w:rsid w:val="00693369"/>
    <w:rsid w:val="006C170E"/>
    <w:rsid w:val="006C390A"/>
    <w:rsid w:val="00714A50"/>
    <w:rsid w:val="00760785"/>
    <w:rsid w:val="007D1FCD"/>
    <w:rsid w:val="008447D3"/>
    <w:rsid w:val="00896296"/>
    <w:rsid w:val="008B1F9D"/>
    <w:rsid w:val="008E3038"/>
    <w:rsid w:val="0090443B"/>
    <w:rsid w:val="0093396E"/>
    <w:rsid w:val="00956D8C"/>
    <w:rsid w:val="009701FC"/>
    <w:rsid w:val="009F3E69"/>
    <w:rsid w:val="00A3768C"/>
    <w:rsid w:val="00A41425"/>
    <w:rsid w:val="00A656AD"/>
    <w:rsid w:val="00A90AE3"/>
    <w:rsid w:val="00AA27DE"/>
    <w:rsid w:val="00AA311C"/>
    <w:rsid w:val="00AC1D4C"/>
    <w:rsid w:val="00B007C5"/>
    <w:rsid w:val="00B312BF"/>
    <w:rsid w:val="00B322F8"/>
    <w:rsid w:val="00B54239"/>
    <w:rsid w:val="00B74A67"/>
    <w:rsid w:val="00B848F4"/>
    <w:rsid w:val="00B87B87"/>
    <w:rsid w:val="00BA5378"/>
    <w:rsid w:val="00BA7D4E"/>
    <w:rsid w:val="00BB0E8E"/>
    <w:rsid w:val="00BB0EF1"/>
    <w:rsid w:val="00BE0F6C"/>
    <w:rsid w:val="00C174CE"/>
    <w:rsid w:val="00C2201F"/>
    <w:rsid w:val="00C23537"/>
    <w:rsid w:val="00C25F17"/>
    <w:rsid w:val="00C32A45"/>
    <w:rsid w:val="00C52BBD"/>
    <w:rsid w:val="00C613A1"/>
    <w:rsid w:val="00C773B4"/>
    <w:rsid w:val="00C81542"/>
    <w:rsid w:val="00CB6F16"/>
    <w:rsid w:val="00CD050A"/>
    <w:rsid w:val="00CE4511"/>
    <w:rsid w:val="00D17FE7"/>
    <w:rsid w:val="00D444BE"/>
    <w:rsid w:val="00D57D5D"/>
    <w:rsid w:val="00D81E96"/>
    <w:rsid w:val="00DA68A9"/>
    <w:rsid w:val="00DA7A67"/>
    <w:rsid w:val="00DB5EBB"/>
    <w:rsid w:val="00DE2F91"/>
    <w:rsid w:val="00E2328C"/>
    <w:rsid w:val="00E34D14"/>
    <w:rsid w:val="00E47A16"/>
    <w:rsid w:val="00E565C1"/>
    <w:rsid w:val="00EA1780"/>
    <w:rsid w:val="00EF5F5C"/>
    <w:rsid w:val="00F605D0"/>
    <w:rsid w:val="00F8765A"/>
    <w:rsid w:val="00FA2D93"/>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CB6F16"/>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E913CF39E3FF4CE891A9804B7B9FFBF9">
    <w:name w:val="E913CF39E3FF4CE891A9804B7B9FFBF9"/>
    <w:rsid w:val="00CD050A"/>
  </w:style>
  <w:style w:type="paragraph" w:customStyle="1" w:styleId="2A2750F92A4D4D62850BC2CD7F9AC6F7">
    <w:name w:val="2A2750F92A4D4D62850BC2CD7F9AC6F7"/>
    <w:rsid w:val="00CD050A"/>
  </w:style>
  <w:style w:type="paragraph" w:customStyle="1" w:styleId="474D2A001EC4486AB619CF237E419CE8">
    <w:name w:val="474D2A001EC4486AB619CF237E419CE8"/>
    <w:rsid w:val="0093396E"/>
    <w:rPr>
      <w:lang w:eastAsia="en-US"/>
    </w:rPr>
  </w:style>
  <w:style w:type="paragraph" w:customStyle="1" w:styleId="0733B51E92E748C4A58D229E220D977B">
    <w:name w:val="0733B51E92E748C4A58D229E220D977B"/>
    <w:rsid w:val="0093396E"/>
    <w:rPr>
      <w:lang w:eastAsia="en-US"/>
    </w:rPr>
  </w:style>
  <w:style w:type="paragraph" w:customStyle="1" w:styleId="DE0767841540486FB37AA6AF6470425F">
    <w:name w:val="DE0767841540486FB37AA6AF6470425F"/>
    <w:rsid w:val="0093396E"/>
    <w:rPr>
      <w:lang w:eastAsia="en-US"/>
    </w:rPr>
  </w:style>
  <w:style w:type="paragraph" w:customStyle="1" w:styleId="3272D87DAC4A4755928C6AF219219D58">
    <w:name w:val="3272D87DAC4A4755928C6AF219219D58"/>
    <w:rsid w:val="00B007C5"/>
    <w:rPr>
      <w:lang w:eastAsia="en-US"/>
    </w:rPr>
  </w:style>
  <w:style w:type="paragraph" w:customStyle="1" w:styleId="A84560F56EB54A7886D372877B013E29">
    <w:name w:val="A84560F56EB54A7886D372877B013E29"/>
    <w:rsid w:val="00B007C5"/>
    <w:rPr>
      <w:lang w:eastAsia="en-US"/>
    </w:rPr>
  </w:style>
  <w:style w:type="paragraph" w:customStyle="1" w:styleId="442F207444914887B32B19B905EF77E6">
    <w:name w:val="442F207444914887B32B19B905EF77E6"/>
    <w:rsid w:val="00B007C5"/>
    <w:rPr>
      <w:lang w:eastAsia="en-US"/>
    </w:rPr>
  </w:style>
  <w:style w:type="paragraph" w:customStyle="1" w:styleId="899F76AE48904B6690AD4E2CA7F09A15">
    <w:name w:val="899F76AE48904B6690AD4E2CA7F09A15"/>
    <w:rsid w:val="00B007C5"/>
    <w:rPr>
      <w:lang w:eastAsia="en-US"/>
    </w:rPr>
  </w:style>
  <w:style w:type="paragraph" w:customStyle="1" w:styleId="33F5EC655FDC4FF0946CD972496CE771">
    <w:name w:val="33F5EC655FDC4FF0946CD972496CE771"/>
    <w:rsid w:val="00B007C5"/>
    <w:rPr>
      <w:lang w:eastAsia="en-US"/>
    </w:rPr>
  </w:style>
  <w:style w:type="paragraph" w:customStyle="1" w:styleId="F568EF500F66448AB0EACB55EC15F2E4">
    <w:name w:val="F568EF500F66448AB0EACB55EC15F2E4"/>
    <w:rsid w:val="00B007C5"/>
    <w:rPr>
      <w:lang w:eastAsia="en-US"/>
    </w:rPr>
  </w:style>
  <w:style w:type="paragraph" w:customStyle="1" w:styleId="6A05705AEF364ECC87DC0AC66B43417B">
    <w:name w:val="6A05705AEF364ECC87DC0AC66B43417B"/>
    <w:rsid w:val="00B007C5"/>
    <w:rPr>
      <w:lang w:eastAsia="en-US"/>
    </w:rPr>
  </w:style>
  <w:style w:type="paragraph" w:customStyle="1" w:styleId="C155E0827EC74C3D9516198BAC3A1B69">
    <w:name w:val="C155E0827EC74C3D9516198BAC3A1B69"/>
    <w:rsid w:val="00B007C5"/>
    <w:rPr>
      <w:lang w:eastAsia="en-US"/>
    </w:rPr>
  </w:style>
  <w:style w:type="paragraph" w:customStyle="1" w:styleId="C6A3F023834C4050B8105B7EF10D457C">
    <w:name w:val="C6A3F023834C4050B8105B7EF10D457C"/>
    <w:rsid w:val="00B007C5"/>
    <w:rPr>
      <w:lang w:eastAsia="en-US"/>
    </w:rPr>
  </w:style>
  <w:style w:type="paragraph" w:customStyle="1" w:styleId="60D0A36BE60F4EADBF8F49A987315D83">
    <w:name w:val="60D0A36BE60F4EADBF8F49A987315D83"/>
    <w:rsid w:val="00B007C5"/>
    <w:rPr>
      <w:lang w:eastAsia="en-US"/>
    </w:rPr>
  </w:style>
  <w:style w:type="paragraph" w:customStyle="1" w:styleId="FF7270827376434FBB7508ABF504C396">
    <w:name w:val="FF7270827376434FBB7508ABF504C396"/>
    <w:rsid w:val="00B007C5"/>
    <w:rPr>
      <w:lang w:eastAsia="en-US"/>
    </w:rPr>
  </w:style>
  <w:style w:type="paragraph" w:customStyle="1" w:styleId="750D8954ECBC4B87B1E9A0539BDA8493">
    <w:name w:val="750D8954ECBC4B87B1E9A0539BDA8493"/>
    <w:rsid w:val="00B007C5"/>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FEAAB201-16BF-42F9-895B-4E5E0E6E15C3}">
  <ds:schemaRefs>
    <ds:schemaRef ds:uri="http://schemas.microsoft.com/sharepoint/v3"/>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0FD7A463-5BC1-45A3-823B-029A84ED9FD7}">
  <ds:schemaRefs>
    <ds:schemaRef ds:uri="http://schemas.openxmlformats.org/officeDocument/2006/bibliography"/>
  </ds:schemaRefs>
</ds:datastoreItem>
</file>

<file path=customXml/itemProps5.xml><?xml version="1.0" encoding="utf-8"?>
<ds:datastoreItem xmlns:ds="http://schemas.openxmlformats.org/officeDocument/2006/customXml" ds:itemID="{F36B7013-ADE3-480E-B0DD-F45C58E0D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28488</TotalTime>
  <Pages>13</Pages>
  <Words>6166</Words>
  <Characters>30931</Characters>
  <Application>Microsoft Office Word</Application>
  <DocSecurity>0</DocSecurity>
  <Lines>608</Lines>
  <Paragraphs>273</Paragraphs>
  <ScaleCrop>false</ScaleCrop>
  <HeadingPairs>
    <vt:vector size="2" baseType="variant">
      <vt:variant>
        <vt:lpstr>Title</vt:lpstr>
      </vt:variant>
      <vt:variant>
        <vt:i4>1</vt:i4>
      </vt:variant>
    </vt:vector>
  </HeadingPairs>
  <TitlesOfParts>
    <vt:vector size="1" baseType="lpstr">
      <vt:lpstr>Issue Summary for NR Mobility Enhancements</vt:lpstr>
    </vt:vector>
  </TitlesOfParts>
  <Company>Intel</Company>
  <LinksUpToDate>false</LinksUpToDate>
  <CharactersWithSpaces>36985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Issue Summary for NR Mobility Enhancements</dc:title>
  <dc:subject>R1-2003747</dc:subject>
  <dc:creator>Daewon Lee</dc:creator>
  <cp:keywords>CTPClassification=CTP_PUBLIC:VisualMarkings=, CTPClassification=CTP_NT</cp:keywords>
  <dc:description>e-Meeting, May 25 – June 05, 2020</dc:description>
  <cp:lastModifiedBy>Lee, Daewon</cp:lastModifiedBy>
  <cp:revision>1409</cp:revision>
  <cp:lastPrinted>2011-11-09T07:49:00Z</cp:lastPrinted>
  <dcterms:created xsi:type="dcterms:W3CDTF">2017-01-02T03:22:00Z</dcterms:created>
  <dcterms:modified xsi:type="dcterms:W3CDTF">2020-05-25T07:30:00Z</dcterms:modified>
  <cp:category>#101-E</cp:category>
  <cp:contentStatus>Discussion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c82aafeb-bfb3-41ac-9ebe-0a5551579709</vt:lpwstr>
  </property>
  <property fmtid="{D5CDD505-2E9C-101B-9397-08002B2CF9AE}" pid="4" name="CTP_TimeStamp">
    <vt:lpwstr>2020-05-25 07:30:32Z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